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88FF8" w14:textId="77777777" w:rsidR="00A42929" w:rsidRPr="006A2513" w:rsidRDefault="00754A15" w:rsidP="009C1914">
      <w:pPr>
        <w:tabs>
          <w:tab w:val="left" w:pos="8010"/>
        </w:tabs>
        <w:jc w:val="center"/>
        <w:rPr>
          <w:rStyle w:val="BookTitle"/>
          <w:rFonts w:ascii="Times New Roman" w:hAnsi="Times New Roman" w:cs="Times New Roman"/>
          <w:sz w:val="22"/>
          <w:szCs w:val="22"/>
        </w:rPr>
      </w:pPr>
      <w:r w:rsidRPr="006A2513">
        <w:rPr>
          <w:rStyle w:val="BookTitle"/>
          <w:rFonts w:ascii="Times New Roman" w:hAnsi="Times New Roman" w:cs="Times New Roman"/>
          <w:sz w:val="22"/>
          <w:szCs w:val="22"/>
        </w:rPr>
        <w:t>Prelude</w:t>
      </w:r>
    </w:p>
    <w:p w14:paraId="4597F044" w14:textId="77777777" w:rsidR="00E6512A" w:rsidRPr="006A2513" w:rsidRDefault="00E6512A" w:rsidP="009C1914">
      <w:pPr>
        <w:tabs>
          <w:tab w:val="left" w:pos="8010"/>
        </w:tabs>
        <w:jc w:val="center"/>
        <w:rPr>
          <w:rFonts w:ascii="Times New Roman" w:hAnsi="Times New Roman" w:cs="Times New Roman"/>
          <w:sz w:val="22"/>
          <w:szCs w:val="22"/>
        </w:rPr>
      </w:pPr>
      <w:r w:rsidRPr="006A2513">
        <w:rPr>
          <w:rFonts w:ascii="Times New Roman" w:hAnsi="Times New Roman" w:cs="Times New Roman"/>
          <w:sz w:val="22"/>
          <w:szCs w:val="22"/>
        </w:rPr>
        <w:t xml:space="preserve">or </w:t>
      </w:r>
    </w:p>
    <w:p w14:paraId="70E92C01" w14:textId="77777777" w:rsidR="00A42929" w:rsidRPr="006A2513" w:rsidRDefault="00754A15" w:rsidP="009C1914">
      <w:pPr>
        <w:tabs>
          <w:tab w:val="left" w:pos="8010"/>
        </w:tabs>
        <w:jc w:val="center"/>
        <w:rPr>
          <w:rStyle w:val="BookTitle"/>
          <w:rFonts w:ascii="Times New Roman" w:hAnsi="Times New Roman" w:cs="Times New Roman"/>
          <w:sz w:val="22"/>
          <w:szCs w:val="22"/>
        </w:rPr>
      </w:pPr>
      <w:r w:rsidRPr="006A2513">
        <w:rPr>
          <w:rStyle w:val="BookTitle"/>
          <w:rFonts w:ascii="Times New Roman" w:hAnsi="Times New Roman" w:cs="Times New Roman"/>
          <w:sz w:val="22"/>
          <w:szCs w:val="22"/>
        </w:rPr>
        <w:t>What The Sirens Sing…</w:t>
      </w:r>
    </w:p>
    <w:p w14:paraId="3C4A1142" w14:textId="77777777" w:rsidR="00E6512A" w:rsidRPr="006A2513" w:rsidRDefault="00E6512A" w:rsidP="009C1914">
      <w:pPr>
        <w:tabs>
          <w:tab w:val="left" w:pos="8010"/>
        </w:tabs>
        <w:jc w:val="center"/>
        <w:rPr>
          <w:rFonts w:ascii="Times New Roman" w:hAnsi="Times New Roman" w:cs="Times New Roman"/>
          <w:sz w:val="22"/>
          <w:szCs w:val="22"/>
        </w:rPr>
      </w:pPr>
      <w:r w:rsidRPr="006A2513">
        <w:rPr>
          <w:rFonts w:ascii="Times New Roman" w:hAnsi="Times New Roman" w:cs="Times New Roman"/>
          <w:sz w:val="22"/>
          <w:szCs w:val="22"/>
        </w:rPr>
        <w:t xml:space="preserve">or </w:t>
      </w:r>
    </w:p>
    <w:p w14:paraId="0084E43A" w14:textId="77777777" w:rsidR="00754A15" w:rsidRPr="006A2513" w:rsidRDefault="00754A15" w:rsidP="009C1914">
      <w:pPr>
        <w:tabs>
          <w:tab w:val="left" w:pos="8010"/>
        </w:tabs>
        <w:jc w:val="center"/>
        <w:rPr>
          <w:rStyle w:val="BookTitle"/>
          <w:rFonts w:ascii="Times New Roman" w:hAnsi="Times New Roman" w:cs="Times New Roman"/>
          <w:sz w:val="22"/>
          <w:szCs w:val="22"/>
        </w:rPr>
      </w:pPr>
      <w:r w:rsidRPr="006A2513">
        <w:rPr>
          <w:rStyle w:val="BookTitle"/>
          <w:rFonts w:ascii="Times New Roman" w:hAnsi="Times New Roman" w:cs="Times New Roman"/>
          <w:sz w:val="22"/>
          <w:szCs w:val="22"/>
        </w:rPr>
        <w:t xml:space="preserve">When </w:t>
      </w:r>
      <w:r w:rsidR="008D09AF" w:rsidRPr="006A2513">
        <w:rPr>
          <w:rStyle w:val="BookTitle"/>
          <w:rFonts w:ascii="Times New Roman" w:hAnsi="Times New Roman" w:cs="Times New Roman"/>
          <w:sz w:val="22"/>
          <w:szCs w:val="22"/>
        </w:rPr>
        <w:t>The</w:t>
      </w:r>
      <w:r w:rsidRPr="006A2513">
        <w:rPr>
          <w:rStyle w:val="BookTitle"/>
          <w:rFonts w:ascii="Times New Roman" w:hAnsi="Times New Roman" w:cs="Times New Roman"/>
          <w:sz w:val="22"/>
          <w:szCs w:val="22"/>
        </w:rPr>
        <w:t xml:space="preserve"> Flute-Girl Play</w:t>
      </w:r>
      <w:r w:rsidR="008D09AF" w:rsidRPr="006A2513">
        <w:rPr>
          <w:rStyle w:val="BookTitle"/>
          <w:rFonts w:ascii="Times New Roman" w:hAnsi="Times New Roman" w:cs="Times New Roman"/>
          <w:sz w:val="22"/>
          <w:szCs w:val="22"/>
        </w:rPr>
        <w:t>s</w:t>
      </w:r>
      <w:r w:rsidRPr="006A2513">
        <w:rPr>
          <w:rStyle w:val="BookTitle"/>
          <w:rFonts w:ascii="Times New Roman" w:hAnsi="Times New Roman" w:cs="Times New Roman"/>
          <w:sz w:val="22"/>
          <w:szCs w:val="22"/>
        </w:rPr>
        <w:t xml:space="preserve"> for the Women</w:t>
      </w:r>
    </w:p>
    <w:p w14:paraId="053430FB" w14:textId="77777777" w:rsidR="00754A15" w:rsidRPr="006A2513" w:rsidRDefault="00754A15" w:rsidP="009C1914">
      <w:pPr>
        <w:tabs>
          <w:tab w:val="left" w:pos="8010"/>
        </w:tabs>
        <w:jc w:val="center"/>
        <w:rPr>
          <w:rFonts w:ascii="Times New Roman" w:hAnsi="Times New Roman" w:cs="Times New Roman"/>
          <w:sz w:val="22"/>
          <w:szCs w:val="22"/>
        </w:rPr>
      </w:pPr>
    </w:p>
    <w:p w14:paraId="3E47D198" w14:textId="77777777" w:rsidR="00754A15" w:rsidRPr="006A2513" w:rsidRDefault="008D09AF" w:rsidP="009C1914">
      <w:pPr>
        <w:jc w:val="center"/>
        <w:rPr>
          <w:rStyle w:val="BookTitle"/>
          <w:rFonts w:ascii="Times New Roman" w:hAnsi="Times New Roman" w:cs="Times New Roman"/>
          <w:sz w:val="22"/>
          <w:szCs w:val="22"/>
        </w:rPr>
      </w:pPr>
      <w:r w:rsidRPr="006A2513">
        <w:rPr>
          <w:rFonts w:ascii="Times New Roman" w:hAnsi="Times New Roman" w:cs="Times New Roman"/>
          <w:noProof/>
          <w:sz w:val="22"/>
          <w:szCs w:val="22"/>
        </w:rPr>
        <w:drawing>
          <wp:inline distT="0" distB="0" distL="0" distR="0" wp14:anchorId="2DF6DBBB" wp14:editId="72586029">
            <wp:extent cx="4686300" cy="426423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1.44.36 AM.png"/>
                    <pic:cNvPicPr/>
                  </pic:nvPicPr>
                  <pic:blipFill>
                    <a:blip r:embed="rId7">
                      <a:extLst>
                        <a:ext uri="{28A0092B-C50C-407E-A947-70E740481C1C}">
                          <a14:useLocalDpi xmlns:a14="http://schemas.microsoft.com/office/drawing/2010/main" val="0"/>
                        </a:ext>
                      </a:extLst>
                    </a:blip>
                    <a:stretch>
                      <a:fillRect/>
                    </a:stretch>
                  </pic:blipFill>
                  <pic:spPr>
                    <a:xfrm>
                      <a:off x="0" y="0"/>
                      <a:ext cx="4686300" cy="4264233"/>
                    </a:xfrm>
                    <a:prstGeom prst="rect">
                      <a:avLst/>
                    </a:prstGeom>
                  </pic:spPr>
                </pic:pic>
              </a:graphicData>
            </a:graphic>
          </wp:inline>
        </w:drawing>
      </w:r>
    </w:p>
    <w:p w14:paraId="64409355" w14:textId="77777777" w:rsidR="00754A15" w:rsidRPr="006A2513" w:rsidRDefault="008D09AF" w:rsidP="009C1914">
      <w:pPr>
        <w:jc w:val="center"/>
        <w:rPr>
          <w:rFonts w:ascii="Times New Roman" w:hAnsi="Times New Roman" w:cs="Times New Roman"/>
          <w:sz w:val="22"/>
          <w:szCs w:val="22"/>
        </w:rPr>
      </w:pPr>
      <w:r w:rsidRPr="006A2513">
        <w:rPr>
          <w:rFonts w:ascii="Times New Roman" w:hAnsi="Times New Roman" w:cs="Times New Roman"/>
          <w:sz w:val="22"/>
          <w:szCs w:val="22"/>
        </w:rPr>
        <w:t>Attic white-ground phiale, the Painter of London D12. Boston, Museum of Fine Arts</w:t>
      </w:r>
      <w:r w:rsidR="009C1914" w:rsidRPr="006A2513">
        <w:rPr>
          <w:rFonts w:ascii="Times New Roman" w:hAnsi="Times New Roman" w:cs="Times New Roman"/>
          <w:sz w:val="22"/>
          <w:szCs w:val="22"/>
        </w:rPr>
        <w:t xml:space="preserve"> 65-908</w:t>
      </w:r>
    </w:p>
    <w:p w14:paraId="1C61200A" w14:textId="77777777" w:rsidR="00E77DA2" w:rsidRPr="006A2513" w:rsidRDefault="00E77DA2" w:rsidP="009C1914">
      <w:pPr>
        <w:jc w:val="center"/>
        <w:rPr>
          <w:rFonts w:ascii="Times New Roman" w:hAnsi="Times New Roman" w:cs="Times New Roman"/>
          <w:sz w:val="22"/>
          <w:szCs w:val="22"/>
        </w:rPr>
      </w:pPr>
      <w:r w:rsidRPr="006A2513">
        <w:rPr>
          <w:rFonts w:ascii="Times New Roman" w:hAnsi="Times New Roman" w:cs="Times New Roman"/>
          <w:sz w:val="22"/>
          <w:szCs w:val="22"/>
        </w:rPr>
        <w:t>ca. 450BCE</w:t>
      </w:r>
    </w:p>
    <w:p w14:paraId="5516D249" w14:textId="77777777" w:rsidR="009C1914" w:rsidRPr="006A2513" w:rsidRDefault="009C1914" w:rsidP="009C1914">
      <w:pPr>
        <w:jc w:val="center"/>
        <w:rPr>
          <w:rFonts w:ascii="Times New Roman" w:hAnsi="Times New Roman" w:cs="Times New Roman"/>
          <w:sz w:val="22"/>
          <w:szCs w:val="22"/>
        </w:rPr>
      </w:pPr>
    </w:p>
    <w:p w14:paraId="678E0C44" w14:textId="77777777" w:rsidR="00754A15" w:rsidRPr="006A2513" w:rsidRDefault="00754A15" w:rsidP="00A42929">
      <w:pPr>
        <w:tabs>
          <w:tab w:val="left" w:pos="9180"/>
        </w:tabs>
        <w:ind w:right="1260"/>
        <w:jc w:val="both"/>
        <w:rPr>
          <w:rFonts w:ascii="Times New Roman" w:hAnsi="Times New Roman" w:cs="Times New Roman"/>
          <w:sz w:val="22"/>
          <w:szCs w:val="22"/>
        </w:rPr>
      </w:pPr>
    </w:p>
    <w:p w14:paraId="4F796D0F" w14:textId="77777777" w:rsidR="00754A15" w:rsidRPr="006A2513" w:rsidRDefault="00754A15" w:rsidP="00A42929">
      <w:pPr>
        <w:tabs>
          <w:tab w:val="left" w:pos="9180"/>
        </w:tabs>
        <w:jc w:val="both"/>
        <w:rPr>
          <w:rFonts w:ascii="Times New Roman" w:hAnsi="Times New Roman" w:cs="Times New Roman"/>
          <w:sz w:val="22"/>
          <w:szCs w:val="22"/>
        </w:rPr>
      </w:pPr>
      <w:r w:rsidRPr="006A2513">
        <w:rPr>
          <w:rFonts w:ascii="Times New Roman" w:hAnsi="Times New Roman" w:cs="Times New Roman"/>
          <w:sz w:val="22"/>
          <w:szCs w:val="22"/>
        </w:rPr>
        <w:t xml:space="preserve">In the ethno-poetics and performance of the shaman, my people, the Indians, did not split the artistic from the functional, the sacred from the secular, art from everyday life. The religious, social and aesthetic purposes of art were all intertwined. Before the Conquest, poets gathered to play music, dance, sing and read poetry in the open-air places around the </w:t>
      </w:r>
      <w:proofErr w:type="spellStart"/>
      <w:r w:rsidRPr="006A2513">
        <w:rPr>
          <w:rFonts w:ascii="Times New Roman" w:hAnsi="Times New Roman" w:cs="Times New Roman"/>
          <w:i/>
          <w:sz w:val="22"/>
          <w:szCs w:val="22"/>
        </w:rPr>
        <w:t>Xochicuahustl</w:t>
      </w:r>
      <w:proofErr w:type="spellEnd"/>
      <w:r w:rsidRPr="006A2513">
        <w:rPr>
          <w:rFonts w:ascii="Times New Roman" w:hAnsi="Times New Roman" w:cs="Times New Roman"/>
          <w:sz w:val="22"/>
          <w:szCs w:val="22"/>
        </w:rPr>
        <w:t xml:space="preserve">, </w:t>
      </w:r>
      <w:r w:rsidRPr="006A2513">
        <w:rPr>
          <w:rFonts w:ascii="Times New Roman" w:hAnsi="Times New Roman" w:cs="Times New Roman"/>
          <w:i/>
          <w:sz w:val="22"/>
          <w:szCs w:val="22"/>
        </w:rPr>
        <w:t xml:space="preserve">el Arbol </w:t>
      </w:r>
      <w:proofErr w:type="spellStart"/>
      <w:r w:rsidRPr="006A2513">
        <w:rPr>
          <w:rFonts w:ascii="Times New Roman" w:hAnsi="Times New Roman" w:cs="Times New Roman"/>
          <w:i/>
          <w:sz w:val="22"/>
          <w:szCs w:val="22"/>
        </w:rPr>
        <w:t>Florido</w:t>
      </w:r>
      <w:proofErr w:type="spellEnd"/>
      <w:r w:rsidRPr="006A2513">
        <w:rPr>
          <w:rFonts w:ascii="Times New Roman" w:hAnsi="Times New Roman" w:cs="Times New Roman"/>
          <w:sz w:val="22"/>
          <w:szCs w:val="22"/>
        </w:rPr>
        <w:t xml:space="preserve">, Tree-in Flower. (The </w:t>
      </w:r>
      <w:proofErr w:type="spellStart"/>
      <w:r w:rsidRPr="006A2513">
        <w:rPr>
          <w:rFonts w:ascii="Times New Roman" w:hAnsi="Times New Roman" w:cs="Times New Roman"/>
          <w:i/>
          <w:sz w:val="22"/>
          <w:szCs w:val="22"/>
        </w:rPr>
        <w:t>Coaxihuitl</w:t>
      </w:r>
      <w:proofErr w:type="spellEnd"/>
      <w:r w:rsidRPr="006A2513">
        <w:rPr>
          <w:rFonts w:ascii="Times New Roman" w:hAnsi="Times New Roman" w:cs="Times New Roman"/>
          <w:sz w:val="22"/>
          <w:szCs w:val="22"/>
        </w:rPr>
        <w:t xml:space="preserve"> or morning glory is called the snake plant and its seeds, known as </w:t>
      </w:r>
      <w:r w:rsidRPr="006A2513">
        <w:rPr>
          <w:rFonts w:ascii="Times New Roman" w:hAnsi="Times New Roman" w:cs="Times New Roman"/>
          <w:i/>
          <w:sz w:val="22"/>
          <w:szCs w:val="22"/>
        </w:rPr>
        <w:t>ololiuhqui</w:t>
      </w:r>
      <w:r w:rsidRPr="006A2513">
        <w:rPr>
          <w:rFonts w:ascii="Times New Roman" w:hAnsi="Times New Roman" w:cs="Times New Roman"/>
          <w:sz w:val="22"/>
          <w:szCs w:val="22"/>
        </w:rPr>
        <w:t xml:space="preserve">, are hallucinogenic.) The ability of story (prose and poetry) to transform the storyteller and the listener into something or someone else is shamanistic. The writer, the shape-changer, is a </w:t>
      </w:r>
      <w:r w:rsidRPr="006A2513">
        <w:rPr>
          <w:rFonts w:ascii="Times New Roman" w:hAnsi="Times New Roman" w:cs="Times New Roman"/>
          <w:i/>
          <w:sz w:val="22"/>
          <w:szCs w:val="22"/>
        </w:rPr>
        <w:t>nahual</w:t>
      </w:r>
      <w:r w:rsidRPr="006A2513">
        <w:rPr>
          <w:rFonts w:ascii="Times New Roman" w:hAnsi="Times New Roman" w:cs="Times New Roman"/>
          <w:sz w:val="22"/>
          <w:szCs w:val="22"/>
        </w:rPr>
        <w:t>, a shaman.</w:t>
      </w:r>
    </w:p>
    <w:p w14:paraId="0059C8EC" w14:textId="77777777" w:rsidR="00A42929" w:rsidRPr="006A2513" w:rsidRDefault="00A42929" w:rsidP="00A42929">
      <w:pPr>
        <w:pStyle w:val="ListParagraph"/>
        <w:numPr>
          <w:ilvl w:val="0"/>
          <w:numId w:val="1"/>
        </w:numPr>
        <w:ind w:left="1260" w:right="1260"/>
        <w:jc w:val="right"/>
        <w:rPr>
          <w:rFonts w:ascii="Times New Roman" w:hAnsi="Times New Roman" w:cs="Times New Roman"/>
          <w:i/>
          <w:sz w:val="22"/>
          <w:szCs w:val="22"/>
        </w:rPr>
      </w:pPr>
      <w:r w:rsidRPr="006A2513">
        <w:rPr>
          <w:rFonts w:ascii="Times New Roman" w:hAnsi="Times New Roman" w:cs="Times New Roman"/>
          <w:sz w:val="22"/>
          <w:szCs w:val="22"/>
        </w:rPr>
        <w:t xml:space="preserve">Gloria Anzaldúa, </w:t>
      </w:r>
      <w:r w:rsidRPr="006A2513">
        <w:rPr>
          <w:rFonts w:ascii="Times New Roman" w:hAnsi="Times New Roman" w:cs="Times New Roman"/>
          <w:i/>
          <w:sz w:val="22"/>
          <w:szCs w:val="22"/>
        </w:rPr>
        <w:t>La Frontera</w:t>
      </w:r>
    </w:p>
    <w:p w14:paraId="0F7DAB80" w14:textId="77777777" w:rsidR="00754A15" w:rsidRPr="006A2513" w:rsidRDefault="00754A15" w:rsidP="00A42929">
      <w:pPr>
        <w:tabs>
          <w:tab w:val="left" w:pos="9180"/>
        </w:tabs>
        <w:rPr>
          <w:rFonts w:ascii="Times New Roman" w:hAnsi="Times New Roman" w:cs="Times New Roman"/>
          <w:i/>
          <w:sz w:val="22"/>
          <w:szCs w:val="22"/>
        </w:rPr>
      </w:pPr>
    </w:p>
    <w:p w14:paraId="632915F5" w14:textId="77777777" w:rsidR="00754A15" w:rsidRPr="006A2513" w:rsidRDefault="00754A15" w:rsidP="00A42929">
      <w:pPr>
        <w:tabs>
          <w:tab w:val="left" w:pos="9180"/>
        </w:tabs>
        <w:rPr>
          <w:rFonts w:ascii="Times New Roman" w:hAnsi="Times New Roman" w:cs="Times New Roman"/>
          <w:i/>
          <w:sz w:val="22"/>
          <w:szCs w:val="22"/>
        </w:rPr>
      </w:pPr>
    </w:p>
    <w:p w14:paraId="3A3C32A6" w14:textId="0FB8E4B2" w:rsidR="00754A15" w:rsidRPr="006A2513" w:rsidRDefault="00754A15" w:rsidP="00A42929">
      <w:pPr>
        <w:tabs>
          <w:tab w:val="left" w:pos="9180"/>
        </w:tabs>
        <w:jc w:val="both"/>
        <w:rPr>
          <w:rFonts w:ascii="Times New Roman" w:hAnsi="Times New Roman" w:cs="Times New Roman"/>
          <w:sz w:val="22"/>
          <w:szCs w:val="22"/>
        </w:rPr>
      </w:pPr>
      <w:r w:rsidRPr="006A2513">
        <w:rPr>
          <w:rFonts w:ascii="Times New Roman" w:hAnsi="Times New Roman" w:cs="Times New Roman"/>
          <w:sz w:val="22"/>
          <w:szCs w:val="22"/>
        </w:rPr>
        <w:t>The erotic is a resource within each of us that lies in a deeply female and spiritual plane, firmly rooted in the power of our unexpressed or unrecognized feeling. In order to perpetuate itself, every oppression must corrupt or distort those various powers within the culture of the oppressed that can provide energy for change. […] Our erotic knowledge empowers us, becomes a lens through which we scrutinize all aspects of our existence, forcing us to evaluate those aspects honestly in terms of their relative meaning within our lives. And this is the grave responsibility, projected from within each of us, not to settle for the convenient, the shoddy, the conventionally expected, nor the merely safe</w:t>
      </w:r>
      <w:r w:rsidR="00DA0FC4">
        <w:rPr>
          <w:rFonts w:ascii="Times New Roman" w:hAnsi="Times New Roman" w:cs="Times New Roman"/>
          <w:sz w:val="22"/>
          <w:szCs w:val="22"/>
        </w:rPr>
        <w:t>.</w:t>
      </w:r>
    </w:p>
    <w:p w14:paraId="326FE3C5" w14:textId="77777777" w:rsidR="00A42929" w:rsidRPr="006A2513" w:rsidRDefault="00A42929" w:rsidP="00A42929">
      <w:pPr>
        <w:pStyle w:val="ListParagraph"/>
        <w:numPr>
          <w:ilvl w:val="0"/>
          <w:numId w:val="1"/>
        </w:numPr>
        <w:ind w:left="1260" w:right="1260"/>
        <w:jc w:val="right"/>
        <w:rPr>
          <w:rFonts w:ascii="Times New Roman" w:hAnsi="Times New Roman" w:cs="Times New Roman"/>
          <w:i/>
          <w:sz w:val="22"/>
          <w:szCs w:val="22"/>
        </w:rPr>
      </w:pPr>
      <w:r w:rsidRPr="006A2513">
        <w:rPr>
          <w:rFonts w:ascii="Times New Roman" w:hAnsi="Times New Roman" w:cs="Times New Roman"/>
          <w:sz w:val="22"/>
          <w:szCs w:val="22"/>
        </w:rPr>
        <w:t xml:space="preserve">Audre Lorde, </w:t>
      </w:r>
      <w:r w:rsidRPr="006A2513">
        <w:rPr>
          <w:rFonts w:ascii="Times New Roman" w:hAnsi="Times New Roman" w:cs="Times New Roman"/>
          <w:i/>
          <w:sz w:val="22"/>
          <w:szCs w:val="22"/>
        </w:rPr>
        <w:t>Sister Outsider</w:t>
      </w:r>
    </w:p>
    <w:p w14:paraId="0981D1C3" w14:textId="77777777" w:rsidR="00754A15" w:rsidRPr="006A2513" w:rsidRDefault="00754A15" w:rsidP="00A42929">
      <w:pPr>
        <w:tabs>
          <w:tab w:val="left" w:pos="9180"/>
        </w:tabs>
        <w:jc w:val="both"/>
        <w:rPr>
          <w:rFonts w:ascii="Times New Roman" w:hAnsi="Times New Roman" w:cs="Times New Roman"/>
          <w:i/>
          <w:sz w:val="22"/>
          <w:szCs w:val="22"/>
        </w:rPr>
      </w:pPr>
      <w:r w:rsidRPr="006A2513">
        <w:rPr>
          <w:rFonts w:ascii="Times New Roman" w:hAnsi="Times New Roman" w:cs="Times New Roman"/>
          <w:i/>
          <w:sz w:val="22"/>
          <w:szCs w:val="22"/>
        </w:rPr>
        <w:t>.</w:t>
      </w:r>
    </w:p>
    <w:p w14:paraId="5458ED78" w14:textId="77777777" w:rsidR="00754A15" w:rsidRPr="006A2513" w:rsidRDefault="00754A15" w:rsidP="00A42929">
      <w:pPr>
        <w:tabs>
          <w:tab w:val="left" w:pos="9180"/>
        </w:tabs>
        <w:jc w:val="both"/>
        <w:rPr>
          <w:rFonts w:ascii="Times New Roman" w:hAnsi="Times New Roman" w:cs="Times New Roman"/>
          <w:i/>
          <w:sz w:val="22"/>
          <w:szCs w:val="22"/>
        </w:rPr>
      </w:pPr>
    </w:p>
    <w:p w14:paraId="729B074E" w14:textId="77777777" w:rsidR="00754A15" w:rsidRPr="006A2513" w:rsidRDefault="00754A15" w:rsidP="00A42929">
      <w:pPr>
        <w:tabs>
          <w:tab w:val="left" w:pos="9180"/>
        </w:tabs>
        <w:jc w:val="both"/>
        <w:rPr>
          <w:rFonts w:ascii="Times New Roman" w:hAnsi="Times New Roman" w:cs="Times New Roman"/>
          <w:sz w:val="22"/>
          <w:szCs w:val="22"/>
        </w:rPr>
      </w:pPr>
      <w:r w:rsidRPr="006A2513">
        <w:rPr>
          <w:rFonts w:ascii="Times New Roman" w:hAnsi="Times New Roman" w:cs="Times New Roman"/>
          <w:sz w:val="22"/>
          <w:szCs w:val="22"/>
        </w:rPr>
        <w:lastRenderedPageBreak/>
        <w:t>When I was young the story of my people was told twice: once by my parents, then again by my schoolteachers. From my ‘</w:t>
      </w:r>
      <w:proofErr w:type="spellStart"/>
      <w:r w:rsidRPr="006A2513">
        <w:rPr>
          <w:rFonts w:ascii="Times New Roman" w:hAnsi="Times New Roman" w:cs="Times New Roman"/>
          <w:i/>
          <w:sz w:val="22"/>
          <w:szCs w:val="22"/>
        </w:rPr>
        <w:t>ohana</w:t>
      </w:r>
      <w:proofErr w:type="spellEnd"/>
      <w:r w:rsidRPr="006A2513">
        <w:rPr>
          <w:rFonts w:ascii="Times New Roman" w:hAnsi="Times New Roman" w:cs="Times New Roman"/>
          <w:i/>
          <w:sz w:val="22"/>
          <w:szCs w:val="22"/>
        </w:rPr>
        <w:t xml:space="preserve"> </w:t>
      </w:r>
      <w:r w:rsidRPr="006A2513">
        <w:rPr>
          <w:rFonts w:ascii="Times New Roman" w:hAnsi="Times New Roman" w:cs="Times New Roman"/>
          <w:sz w:val="22"/>
          <w:szCs w:val="22"/>
        </w:rPr>
        <w:t xml:space="preserve">(family), I learned about the life of the old ones: how they fished and planted by the moon; shared all the fruits of their labors, especially their children; danced in great numbers for long hours; and honored the unity of their world in intricate genealogical chants. […] At school, I learned that the “pagan Hawaiians” did not read or write, were lustful cannibals, traded slaves and could not sing. </w:t>
      </w:r>
    </w:p>
    <w:p w14:paraId="40743F0F" w14:textId="77777777" w:rsidR="00A42929" w:rsidRPr="006A2513" w:rsidRDefault="00A42929" w:rsidP="00A42929">
      <w:pPr>
        <w:ind w:left="3600" w:right="1260"/>
        <w:rPr>
          <w:rFonts w:ascii="Times New Roman" w:hAnsi="Times New Roman" w:cs="Times New Roman"/>
          <w:i/>
          <w:sz w:val="22"/>
          <w:szCs w:val="22"/>
        </w:rPr>
      </w:pPr>
      <w:r w:rsidRPr="006A2513">
        <w:rPr>
          <w:rFonts w:ascii="Times New Roman" w:hAnsi="Times New Roman" w:cs="Times New Roman"/>
          <w:sz w:val="22"/>
          <w:szCs w:val="22"/>
        </w:rPr>
        <w:t xml:space="preserve">— </w:t>
      </w:r>
      <w:proofErr w:type="spellStart"/>
      <w:r w:rsidRPr="006A2513">
        <w:rPr>
          <w:rFonts w:ascii="Times New Roman" w:hAnsi="Times New Roman" w:cs="Times New Roman"/>
          <w:sz w:val="22"/>
          <w:szCs w:val="22"/>
        </w:rPr>
        <w:t>Haunani</w:t>
      </w:r>
      <w:proofErr w:type="spellEnd"/>
      <w:r w:rsidRPr="006A2513">
        <w:rPr>
          <w:rFonts w:ascii="Times New Roman" w:hAnsi="Times New Roman" w:cs="Times New Roman"/>
          <w:sz w:val="22"/>
          <w:szCs w:val="22"/>
        </w:rPr>
        <w:t xml:space="preserve">-Kay Trask, </w:t>
      </w:r>
      <w:r w:rsidRPr="006A2513">
        <w:rPr>
          <w:rFonts w:ascii="Times New Roman" w:hAnsi="Times New Roman" w:cs="Times New Roman"/>
          <w:i/>
          <w:sz w:val="22"/>
          <w:szCs w:val="22"/>
        </w:rPr>
        <w:t>From a Native Daughter</w:t>
      </w:r>
    </w:p>
    <w:p w14:paraId="46A408E0" w14:textId="77777777" w:rsidR="00754A15" w:rsidRPr="006A2513" w:rsidRDefault="00754A15" w:rsidP="00A42929">
      <w:pPr>
        <w:tabs>
          <w:tab w:val="left" w:pos="9180"/>
        </w:tabs>
        <w:jc w:val="both"/>
        <w:rPr>
          <w:rFonts w:ascii="Times New Roman" w:hAnsi="Times New Roman" w:cs="Times New Roman"/>
          <w:sz w:val="22"/>
          <w:szCs w:val="22"/>
        </w:rPr>
      </w:pPr>
    </w:p>
    <w:p w14:paraId="1DF55ED5" w14:textId="77777777" w:rsidR="00754A15" w:rsidRPr="006A2513" w:rsidRDefault="00754A15" w:rsidP="00A42929">
      <w:pPr>
        <w:tabs>
          <w:tab w:val="left" w:pos="9180"/>
        </w:tabs>
        <w:jc w:val="both"/>
        <w:rPr>
          <w:rFonts w:ascii="Times New Roman" w:hAnsi="Times New Roman" w:cs="Times New Roman"/>
          <w:sz w:val="22"/>
          <w:szCs w:val="22"/>
        </w:rPr>
      </w:pPr>
    </w:p>
    <w:p w14:paraId="6943C29B" w14:textId="77777777" w:rsidR="00A42929" w:rsidRPr="006A2513" w:rsidRDefault="00754A15" w:rsidP="00A42929">
      <w:pPr>
        <w:tabs>
          <w:tab w:val="left" w:pos="9180"/>
        </w:tabs>
        <w:jc w:val="both"/>
        <w:rPr>
          <w:rFonts w:ascii="Times New Roman" w:hAnsi="Times New Roman" w:cs="Times New Roman"/>
          <w:sz w:val="22"/>
          <w:szCs w:val="22"/>
        </w:rPr>
      </w:pPr>
      <w:r w:rsidRPr="006A2513">
        <w:rPr>
          <w:rFonts w:ascii="Times New Roman" w:hAnsi="Times New Roman" w:cs="Times New Roman"/>
          <w:sz w:val="22"/>
          <w:szCs w:val="22"/>
        </w:rPr>
        <w:t xml:space="preserve">Agonistic </w:t>
      </w:r>
      <w:proofErr w:type="spellStart"/>
      <w:r w:rsidRPr="006A2513">
        <w:rPr>
          <w:rFonts w:ascii="Times New Roman" w:hAnsi="Times New Roman" w:cs="Times New Roman"/>
          <w:sz w:val="22"/>
          <w:szCs w:val="22"/>
        </w:rPr>
        <w:t>travellers</w:t>
      </w:r>
      <w:proofErr w:type="spellEnd"/>
      <w:r w:rsidRPr="006A2513">
        <w:rPr>
          <w:rFonts w:ascii="Times New Roman" w:hAnsi="Times New Roman" w:cs="Times New Roman"/>
          <w:sz w:val="22"/>
          <w:szCs w:val="22"/>
        </w:rPr>
        <w:t xml:space="preserve"> fail consistently in their attempt to travel because what they do is to try to conquer the other “world”. That is what assimilation is all about. Assimilation is the destruction of other people’s “worlds”. So, the agonistic attitude, the playful attitude given western man’s construction of playfulness, is not a healthy, loving attitude to have in traveling across “worlds”. Notice that given the agonistic attitude one cannot travel across “worlds,” though one can kill other “worlds” with it. So for people who are interested in crossing racial and ethnic boundaries, an arrogant western man’s construction of playfulness is deadly. One cannot cross the boundaries with it. One needs to give up such an attitude if one wants to travel. </w:t>
      </w:r>
    </w:p>
    <w:p w14:paraId="678D9B1C" w14:textId="77777777" w:rsidR="00A42929" w:rsidRPr="006A2513" w:rsidRDefault="00A42929" w:rsidP="00A42929">
      <w:pPr>
        <w:ind w:left="2880" w:right="1260" w:firstLine="720"/>
        <w:rPr>
          <w:rFonts w:ascii="Times New Roman" w:hAnsi="Times New Roman" w:cs="Times New Roman"/>
          <w:sz w:val="22"/>
          <w:szCs w:val="22"/>
        </w:rPr>
      </w:pPr>
      <w:r w:rsidRPr="006A2513">
        <w:rPr>
          <w:rFonts w:ascii="Times New Roman" w:hAnsi="Times New Roman" w:cs="Times New Roman"/>
          <w:sz w:val="22"/>
          <w:szCs w:val="22"/>
        </w:rPr>
        <w:t xml:space="preserve">— Maria </w:t>
      </w:r>
      <w:proofErr w:type="spellStart"/>
      <w:r w:rsidRPr="006A2513">
        <w:rPr>
          <w:rFonts w:ascii="Times New Roman" w:hAnsi="Times New Roman" w:cs="Times New Roman"/>
          <w:sz w:val="22"/>
          <w:szCs w:val="22"/>
        </w:rPr>
        <w:t>Lugones</w:t>
      </w:r>
      <w:proofErr w:type="spellEnd"/>
      <w:r w:rsidRPr="006A2513">
        <w:rPr>
          <w:rFonts w:ascii="Times New Roman" w:hAnsi="Times New Roman" w:cs="Times New Roman"/>
          <w:sz w:val="22"/>
          <w:szCs w:val="22"/>
        </w:rPr>
        <w:t>, “Playfulness, “World”-Travelling and Loving Perception”</w:t>
      </w:r>
    </w:p>
    <w:p w14:paraId="3E84631B" w14:textId="77777777" w:rsidR="00E77DA2" w:rsidRPr="006A2513" w:rsidRDefault="00E77DA2" w:rsidP="00A42929">
      <w:pPr>
        <w:ind w:left="2880" w:right="1260" w:firstLine="720"/>
        <w:rPr>
          <w:rFonts w:ascii="Times New Roman" w:hAnsi="Times New Roman" w:cs="Times New Roman"/>
          <w:sz w:val="22"/>
          <w:szCs w:val="22"/>
        </w:rPr>
      </w:pPr>
    </w:p>
    <w:p w14:paraId="77DAC5CB" w14:textId="0831416D" w:rsidR="00E6512A" w:rsidRPr="006A2513" w:rsidRDefault="00E6512A" w:rsidP="00E6512A">
      <w:pPr>
        <w:tabs>
          <w:tab w:val="left" w:pos="9180"/>
        </w:tabs>
        <w:jc w:val="both"/>
        <w:rPr>
          <w:rFonts w:ascii="Times New Roman" w:hAnsi="Times New Roman" w:cs="Times New Roman"/>
          <w:sz w:val="22"/>
          <w:szCs w:val="22"/>
        </w:rPr>
      </w:pPr>
      <w:r w:rsidRPr="006A2513">
        <w:rPr>
          <w:rFonts w:ascii="Times New Roman" w:hAnsi="Times New Roman" w:cs="Times New Roman"/>
          <w:sz w:val="22"/>
          <w:szCs w:val="22"/>
        </w:rPr>
        <w:t xml:space="preserve">It is a divine affair, this engendering and bringing to birth, an immortal element in the creature that is mortal. […] </w:t>
      </w:r>
      <w:r w:rsidR="00B05A00" w:rsidRPr="006A2513">
        <w:rPr>
          <w:rFonts w:ascii="Times New Roman" w:hAnsi="Times New Roman" w:cs="Times New Roman"/>
          <w:sz w:val="22"/>
          <w:szCs w:val="22"/>
        </w:rPr>
        <w:t>Every mortal thing is preserved in this way; not by keeping it exactly the same forever, like the divine, but by replacing what goes off or is antiquated with something fresh, in the</w:t>
      </w:r>
      <w:r w:rsidRPr="006A2513">
        <w:rPr>
          <w:rFonts w:ascii="Times New Roman" w:hAnsi="Times New Roman" w:cs="Times New Roman"/>
          <w:sz w:val="22"/>
          <w:szCs w:val="22"/>
        </w:rPr>
        <w:t xml:space="preserve"> semblance of the original.</w:t>
      </w:r>
    </w:p>
    <w:p w14:paraId="1EE2E56C" w14:textId="77777777" w:rsidR="00B05A00" w:rsidRPr="006A2513" w:rsidRDefault="00E6512A" w:rsidP="00E6512A">
      <w:pPr>
        <w:tabs>
          <w:tab w:val="left" w:pos="9180"/>
        </w:tabs>
        <w:ind w:left="3600"/>
        <w:jc w:val="both"/>
        <w:rPr>
          <w:rFonts w:ascii="Times New Roman" w:hAnsi="Times New Roman" w:cs="Times New Roman"/>
          <w:sz w:val="22"/>
          <w:szCs w:val="22"/>
        </w:rPr>
      </w:pPr>
      <w:r w:rsidRPr="006A2513">
        <w:rPr>
          <w:rFonts w:ascii="Times New Roman" w:hAnsi="Times New Roman" w:cs="Times New Roman"/>
          <w:sz w:val="22"/>
          <w:szCs w:val="22"/>
        </w:rPr>
        <w:tab/>
      </w:r>
      <w:r w:rsidR="00B05A00" w:rsidRPr="006A2513">
        <w:rPr>
          <w:rFonts w:ascii="Times New Roman" w:hAnsi="Times New Roman" w:cs="Times New Roman"/>
          <w:sz w:val="22"/>
          <w:szCs w:val="22"/>
        </w:rPr>
        <w:t xml:space="preserve">— Diotima, Plato’s </w:t>
      </w:r>
      <w:r w:rsidR="00B05A00" w:rsidRPr="006A2513">
        <w:rPr>
          <w:rFonts w:ascii="Times New Roman" w:hAnsi="Times New Roman" w:cs="Times New Roman"/>
          <w:i/>
          <w:sz w:val="22"/>
          <w:szCs w:val="22"/>
        </w:rPr>
        <w:t>Symposium</w:t>
      </w:r>
      <w:r w:rsidR="00B05A00" w:rsidRPr="006A2513">
        <w:rPr>
          <w:rFonts w:ascii="Times New Roman" w:hAnsi="Times New Roman" w:cs="Times New Roman"/>
          <w:sz w:val="22"/>
          <w:szCs w:val="22"/>
        </w:rPr>
        <w:t xml:space="preserve"> </w:t>
      </w:r>
      <w:r w:rsidRPr="006A2513">
        <w:rPr>
          <w:rFonts w:ascii="Times New Roman" w:hAnsi="Times New Roman" w:cs="Times New Roman"/>
          <w:sz w:val="22"/>
          <w:szCs w:val="22"/>
        </w:rPr>
        <w:t>206c and 208b (trans. Lamb)</w:t>
      </w:r>
    </w:p>
    <w:p w14:paraId="018830A3" w14:textId="77777777" w:rsidR="00E6512A" w:rsidRPr="006A2513" w:rsidRDefault="00E6512A" w:rsidP="00E6512A">
      <w:pPr>
        <w:tabs>
          <w:tab w:val="left" w:pos="9180"/>
        </w:tabs>
        <w:ind w:left="3600"/>
        <w:jc w:val="both"/>
        <w:rPr>
          <w:rFonts w:ascii="Times New Roman" w:hAnsi="Times New Roman" w:cs="Times New Roman"/>
          <w:sz w:val="22"/>
          <w:szCs w:val="22"/>
        </w:rPr>
      </w:pPr>
    </w:p>
    <w:p w14:paraId="60BE8CDE" w14:textId="77777777" w:rsidR="00E6512A" w:rsidRPr="006A2513" w:rsidRDefault="00E6512A" w:rsidP="00E6512A">
      <w:pPr>
        <w:tabs>
          <w:tab w:val="left" w:pos="9180"/>
        </w:tabs>
        <w:ind w:left="3600"/>
        <w:jc w:val="both"/>
        <w:rPr>
          <w:rFonts w:ascii="Times New Roman" w:hAnsi="Times New Roman" w:cs="Times New Roman"/>
          <w:sz w:val="22"/>
          <w:szCs w:val="22"/>
        </w:rPr>
      </w:pPr>
    </w:p>
    <w:p w14:paraId="092F0E93" w14:textId="77777777" w:rsidR="00B05A00" w:rsidRPr="006A2513" w:rsidRDefault="00B05A00" w:rsidP="00A42929">
      <w:pPr>
        <w:tabs>
          <w:tab w:val="left" w:pos="9180"/>
        </w:tabs>
        <w:jc w:val="both"/>
        <w:rPr>
          <w:rFonts w:ascii="Times New Roman" w:hAnsi="Times New Roman" w:cs="Times New Roman"/>
          <w:sz w:val="22"/>
          <w:szCs w:val="22"/>
        </w:rPr>
      </w:pPr>
    </w:p>
    <w:p w14:paraId="6D4EC7E2" w14:textId="77777777" w:rsidR="00754A15" w:rsidRPr="006A2513" w:rsidRDefault="009C1914" w:rsidP="009C1914">
      <w:pPr>
        <w:tabs>
          <w:tab w:val="left" w:pos="9180"/>
        </w:tabs>
        <w:jc w:val="center"/>
        <w:rPr>
          <w:rFonts w:ascii="Times New Roman" w:hAnsi="Times New Roman" w:cs="Times New Roman"/>
          <w:sz w:val="22"/>
          <w:szCs w:val="22"/>
        </w:rPr>
      </w:pPr>
      <w:r w:rsidRPr="006A2513">
        <w:rPr>
          <w:rFonts w:ascii="Times New Roman" w:hAnsi="Times New Roman" w:cs="Times New Roman"/>
          <w:noProof/>
          <w:sz w:val="22"/>
          <w:szCs w:val="22"/>
        </w:rPr>
        <w:drawing>
          <wp:inline distT="0" distB="0" distL="0" distR="0" wp14:anchorId="436DECD2" wp14:editId="4818E97C">
            <wp:extent cx="4685665" cy="368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1.56.57 AM.png"/>
                    <pic:cNvPicPr/>
                  </pic:nvPicPr>
                  <pic:blipFill>
                    <a:blip r:embed="rId8">
                      <a:extLst>
                        <a:ext uri="{28A0092B-C50C-407E-A947-70E740481C1C}">
                          <a14:useLocalDpi xmlns:a14="http://schemas.microsoft.com/office/drawing/2010/main" val="0"/>
                        </a:ext>
                      </a:extLst>
                    </a:blip>
                    <a:stretch>
                      <a:fillRect/>
                    </a:stretch>
                  </pic:blipFill>
                  <pic:spPr>
                    <a:xfrm>
                      <a:off x="0" y="0"/>
                      <a:ext cx="4686300" cy="3683499"/>
                    </a:xfrm>
                    <a:prstGeom prst="rect">
                      <a:avLst/>
                    </a:prstGeom>
                  </pic:spPr>
                </pic:pic>
              </a:graphicData>
            </a:graphic>
          </wp:inline>
        </w:drawing>
      </w:r>
    </w:p>
    <w:p w14:paraId="7EC208CB" w14:textId="77777777" w:rsidR="006A2513" w:rsidRDefault="006A2513" w:rsidP="009C1914">
      <w:pPr>
        <w:jc w:val="center"/>
        <w:rPr>
          <w:rFonts w:ascii="Times New Roman" w:hAnsi="Times New Roman" w:cs="Times New Roman"/>
          <w:sz w:val="22"/>
          <w:szCs w:val="22"/>
        </w:rPr>
      </w:pPr>
    </w:p>
    <w:p w14:paraId="025728EF" w14:textId="77777777" w:rsidR="009C1914" w:rsidRPr="006A2513" w:rsidRDefault="009C1914" w:rsidP="009C1914">
      <w:pPr>
        <w:jc w:val="center"/>
        <w:rPr>
          <w:rFonts w:ascii="Times New Roman" w:hAnsi="Times New Roman" w:cs="Times New Roman"/>
          <w:sz w:val="22"/>
          <w:szCs w:val="22"/>
        </w:rPr>
      </w:pPr>
      <w:r w:rsidRPr="006A2513">
        <w:rPr>
          <w:rFonts w:ascii="Times New Roman" w:hAnsi="Times New Roman" w:cs="Times New Roman"/>
          <w:sz w:val="22"/>
          <w:szCs w:val="22"/>
        </w:rPr>
        <w:t>Attic white-ground cup, the Villa Giulia Painter. New York,</w:t>
      </w:r>
      <w:r w:rsidR="00E77DA2" w:rsidRPr="006A2513">
        <w:rPr>
          <w:rFonts w:ascii="Times New Roman" w:hAnsi="Times New Roman" w:cs="Times New Roman"/>
          <w:sz w:val="22"/>
          <w:szCs w:val="22"/>
        </w:rPr>
        <w:t xml:space="preserve"> Metropolitan Museum of Arts</w:t>
      </w:r>
    </w:p>
    <w:p w14:paraId="64CA07CD" w14:textId="77777777" w:rsidR="00E77DA2" w:rsidRPr="006A2513" w:rsidRDefault="00E77DA2" w:rsidP="009C1914">
      <w:pPr>
        <w:jc w:val="center"/>
        <w:rPr>
          <w:rFonts w:ascii="Times New Roman" w:hAnsi="Times New Roman" w:cs="Times New Roman"/>
          <w:sz w:val="22"/>
          <w:szCs w:val="22"/>
        </w:rPr>
      </w:pPr>
      <w:r w:rsidRPr="006A2513">
        <w:rPr>
          <w:rFonts w:ascii="Times New Roman" w:hAnsi="Times New Roman" w:cs="Times New Roman"/>
          <w:sz w:val="22"/>
          <w:szCs w:val="22"/>
        </w:rPr>
        <w:t>ca. 470BCE</w:t>
      </w:r>
    </w:p>
    <w:p w14:paraId="797F53E4" w14:textId="77777777" w:rsidR="00754A15" w:rsidRPr="006A2513" w:rsidRDefault="00754A15" w:rsidP="006A2513">
      <w:pPr>
        <w:tabs>
          <w:tab w:val="left" w:pos="9180"/>
        </w:tabs>
        <w:ind w:right="1440"/>
        <w:rPr>
          <w:rFonts w:ascii="Times New Roman" w:hAnsi="Times New Roman" w:cs="Times New Roman"/>
          <w:sz w:val="22"/>
          <w:szCs w:val="22"/>
        </w:rPr>
      </w:pPr>
    </w:p>
    <w:p w14:paraId="4D19D6EE" w14:textId="5AD1635B" w:rsidR="00754A15" w:rsidRPr="006A2513" w:rsidRDefault="00754A15" w:rsidP="00A42929">
      <w:pPr>
        <w:tabs>
          <w:tab w:val="left" w:pos="9180"/>
        </w:tabs>
        <w:jc w:val="both"/>
        <w:rPr>
          <w:rStyle w:val="BookTitle"/>
          <w:rFonts w:ascii="Times New Roman" w:hAnsi="Times New Roman" w:cs="Times New Roman"/>
          <w:sz w:val="22"/>
          <w:szCs w:val="22"/>
        </w:rPr>
      </w:pPr>
      <w:r w:rsidRPr="006A2513">
        <w:rPr>
          <w:rStyle w:val="BookTitle"/>
          <w:rFonts w:ascii="Times New Roman" w:hAnsi="Times New Roman" w:cs="Times New Roman"/>
          <w:sz w:val="22"/>
          <w:szCs w:val="22"/>
        </w:rPr>
        <w:lastRenderedPageBreak/>
        <w:t xml:space="preserve">Platonic Priestesses: Erotic Pedagogy </w:t>
      </w:r>
      <w:r w:rsidR="00C16E8C">
        <w:rPr>
          <w:rStyle w:val="BookTitle"/>
          <w:rFonts w:ascii="Times New Roman" w:hAnsi="Times New Roman" w:cs="Times New Roman"/>
          <w:sz w:val="22"/>
          <w:szCs w:val="22"/>
        </w:rPr>
        <w:t>Heard Through</w:t>
      </w:r>
      <w:r w:rsidRPr="006A2513">
        <w:rPr>
          <w:rStyle w:val="BookTitle"/>
          <w:rFonts w:ascii="Times New Roman" w:hAnsi="Times New Roman" w:cs="Times New Roman"/>
          <w:sz w:val="22"/>
          <w:szCs w:val="22"/>
        </w:rPr>
        <w:t xml:space="preserve"> the Song of the Sirens</w:t>
      </w:r>
    </w:p>
    <w:p w14:paraId="73574405" w14:textId="77777777" w:rsidR="00754A15" w:rsidRPr="006A2513" w:rsidRDefault="00096FD5" w:rsidP="00A42929">
      <w:pPr>
        <w:tabs>
          <w:tab w:val="left" w:pos="9180"/>
        </w:tabs>
        <w:jc w:val="both"/>
        <w:rPr>
          <w:rStyle w:val="BookTitle"/>
          <w:rFonts w:ascii="Times New Roman" w:hAnsi="Times New Roman" w:cs="Times New Roman"/>
          <w:b w:val="0"/>
          <w:sz w:val="22"/>
          <w:szCs w:val="22"/>
        </w:rPr>
      </w:pPr>
      <w:r w:rsidRPr="006A2513">
        <w:rPr>
          <w:rFonts w:ascii="Times New Roman" w:hAnsi="Times New Roman" w:cs="Times New Roman"/>
          <w:noProof/>
          <w:sz w:val="22"/>
          <w:szCs w:val="22"/>
        </w:rPr>
        <w:drawing>
          <wp:anchor distT="0" distB="0" distL="114300" distR="114300" simplePos="0" relativeHeight="251659264" behindDoc="0" locked="0" layoutInCell="1" allowOverlap="1" wp14:anchorId="3A85DDCD" wp14:editId="3C9AC56F">
            <wp:simplePos x="0" y="0"/>
            <wp:positionH relativeFrom="column">
              <wp:posOffset>2743200</wp:posOffset>
            </wp:positionH>
            <wp:positionV relativeFrom="paragraph">
              <wp:posOffset>67945</wp:posOffset>
            </wp:positionV>
            <wp:extent cx="686435" cy="800100"/>
            <wp:effectExtent l="0" t="0" r="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3.22.42 AM.png"/>
                    <pic:cNvPicPr/>
                  </pic:nvPicPr>
                  <pic:blipFill>
                    <a:blip r:embed="rId9">
                      <a:extLst>
                        <a:ext uri="{28A0092B-C50C-407E-A947-70E740481C1C}">
                          <a14:useLocalDpi xmlns:a14="http://schemas.microsoft.com/office/drawing/2010/main" val="0"/>
                        </a:ext>
                      </a:extLst>
                    </a:blip>
                    <a:stretch>
                      <a:fillRect/>
                    </a:stretch>
                  </pic:blipFill>
                  <pic:spPr>
                    <a:xfrm>
                      <a:off x="0" y="0"/>
                      <a:ext cx="686435" cy="800100"/>
                    </a:xfrm>
                    <a:prstGeom prst="rect">
                      <a:avLst/>
                    </a:prstGeom>
                  </pic:spPr>
                </pic:pic>
              </a:graphicData>
            </a:graphic>
            <wp14:sizeRelH relativeFrom="page">
              <wp14:pctWidth>0</wp14:pctWidth>
            </wp14:sizeRelH>
            <wp14:sizeRelV relativeFrom="page">
              <wp14:pctHeight>0</wp14:pctHeight>
            </wp14:sizeRelV>
          </wp:anchor>
        </w:drawing>
      </w:r>
      <w:r w:rsidR="00754A15" w:rsidRPr="006A2513">
        <w:rPr>
          <w:rStyle w:val="BookTitle"/>
          <w:rFonts w:ascii="Times New Roman" w:hAnsi="Times New Roman" w:cs="Times New Roman"/>
          <w:b w:val="0"/>
          <w:sz w:val="22"/>
          <w:szCs w:val="22"/>
        </w:rPr>
        <w:t>Danielle A. Layne</w:t>
      </w:r>
    </w:p>
    <w:p w14:paraId="75D972AB" w14:textId="77777777" w:rsidR="00754A15" w:rsidRPr="006A2513" w:rsidRDefault="00754A15" w:rsidP="00A42929">
      <w:pPr>
        <w:tabs>
          <w:tab w:val="left" w:pos="9180"/>
        </w:tabs>
        <w:jc w:val="both"/>
        <w:rPr>
          <w:rStyle w:val="BookTitle"/>
          <w:rFonts w:ascii="Times New Roman" w:hAnsi="Times New Roman" w:cs="Times New Roman"/>
          <w:b w:val="0"/>
          <w:sz w:val="22"/>
          <w:szCs w:val="22"/>
        </w:rPr>
      </w:pPr>
      <w:r w:rsidRPr="006A2513">
        <w:rPr>
          <w:rStyle w:val="BookTitle"/>
          <w:rFonts w:ascii="Times New Roman" w:hAnsi="Times New Roman" w:cs="Times New Roman"/>
          <w:b w:val="0"/>
          <w:sz w:val="22"/>
          <w:szCs w:val="22"/>
        </w:rPr>
        <w:t>Gonzaga University</w:t>
      </w:r>
    </w:p>
    <w:p w14:paraId="3210F7E4" w14:textId="77777777" w:rsidR="00754A15" w:rsidRPr="006A2513" w:rsidRDefault="00754A15" w:rsidP="00A42929">
      <w:pPr>
        <w:tabs>
          <w:tab w:val="left" w:pos="9180"/>
        </w:tabs>
        <w:jc w:val="right"/>
        <w:rPr>
          <w:rFonts w:ascii="Times New Roman" w:hAnsi="Times New Roman" w:cs="Times New Roman"/>
          <w:b/>
          <w:i/>
          <w:sz w:val="22"/>
          <w:szCs w:val="22"/>
        </w:rPr>
      </w:pPr>
    </w:p>
    <w:p w14:paraId="5002C3B6" w14:textId="77777777" w:rsidR="00754A15" w:rsidRPr="006A2513" w:rsidRDefault="00754A15" w:rsidP="00A42929">
      <w:pPr>
        <w:tabs>
          <w:tab w:val="left" w:pos="9180"/>
        </w:tabs>
        <w:jc w:val="right"/>
        <w:rPr>
          <w:rFonts w:ascii="Times New Roman" w:hAnsi="Times New Roman" w:cs="Times New Roman"/>
          <w:b/>
          <w:i/>
          <w:sz w:val="22"/>
          <w:szCs w:val="22"/>
        </w:rPr>
      </w:pPr>
    </w:p>
    <w:p w14:paraId="151B0DD0" w14:textId="77777777" w:rsidR="00754A15" w:rsidRPr="006A2513" w:rsidRDefault="00E6512A" w:rsidP="00E6512A">
      <w:pPr>
        <w:pStyle w:val="ListParagraph"/>
        <w:tabs>
          <w:tab w:val="left" w:pos="9180"/>
        </w:tabs>
        <w:ind w:left="0"/>
        <w:jc w:val="both"/>
        <w:rPr>
          <w:rStyle w:val="BookTitle"/>
          <w:rFonts w:ascii="Times New Roman" w:hAnsi="Times New Roman" w:cs="Times New Roman"/>
          <w:sz w:val="22"/>
          <w:szCs w:val="22"/>
        </w:rPr>
      </w:pPr>
      <w:r w:rsidRPr="006A2513">
        <w:rPr>
          <w:rStyle w:val="BookTitle"/>
          <w:rFonts w:ascii="Times New Roman" w:hAnsi="Times New Roman" w:cs="Times New Roman"/>
          <w:sz w:val="22"/>
          <w:szCs w:val="22"/>
        </w:rPr>
        <w:t>I. I</w:t>
      </w:r>
      <w:r w:rsidR="00754A15" w:rsidRPr="006A2513">
        <w:rPr>
          <w:rStyle w:val="BookTitle"/>
          <w:rFonts w:ascii="Times New Roman" w:hAnsi="Times New Roman" w:cs="Times New Roman"/>
          <w:sz w:val="22"/>
          <w:szCs w:val="22"/>
        </w:rPr>
        <w:t>ntroduction</w:t>
      </w:r>
    </w:p>
    <w:p w14:paraId="49ED9F3B" w14:textId="77777777" w:rsidR="00754A15" w:rsidRPr="006A2513" w:rsidRDefault="00754A15" w:rsidP="00A42929">
      <w:pPr>
        <w:pStyle w:val="ListParagraph"/>
        <w:tabs>
          <w:tab w:val="left" w:pos="9180"/>
        </w:tabs>
        <w:ind w:left="0"/>
        <w:jc w:val="both"/>
        <w:rPr>
          <w:rFonts w:ascii="Times New Roman" w:hAnsi="Times New Roman" w:cs="Times New Roman"/>
          <w:sz w:val="22"/>
          <w:szCs w:val="22"/>
        </w:rPr>
      </w:pPr>
    </w:p>
    <w:p w14:paraId="3C027CE4" w14:textId="77777777" w:rsidR="00863545" w:rsidRPr="006A2513" w:rsidRDefault="00040624" w:rsidP="00A42929">
      <w:pPr>
        <w:pStyle w:val="ListParagraph"/>
        <w:tabs>
          <w:tab w:val="left" w:pos="9180"/>
        </w:tabs>
        <w:ind w:left="0"/>
        <w:jc w:val="both"/>
        <w:rPr>
          <w:rFonts w:ascii="Times New Roman" w:hAnsi="Times New Roman" w:cs="Times New Roman"/>
          <w:color w:val="191C1F"/>
          <w:sz w:val="22"/>
          <w:szCs w:val="22"/>
        </w:rPr>
      </w:pPr>
      <w:r w:rsidRPr="006A2513">
        <w:rPr>
          <w:rFonts w:ascii="Times New Roman" w:hAnsi="Times New Roman" w:cs="Times New Roman"/>
          <w:noProof/>
          <w:color w:val="191C1F"/>
          <w:sz w:val="22"/>
          <w:szCs w:val="22"/>
        </w:rPr>
        <w:drawing>
          <wp:anchor distT="0" distB="0" distL="114300" distR="114300" simplePos="0" relativeHeight="251660288" behindDoc="0" locked="0" layoutInCell="1" allowOverlap="1" wp14:anchorId="18950380" wp14:editId="27B4069D">
            <wp:simplePos x="0" y="0"/>
            <wp:positionH relativeFrom="column">
              <wp:posOffset>0</wp:posOffset>
            </wp:positionH>
            <wp:positionV relativeFrom="paragraph">
              <wp:posOffset>18415</wp:posOffset>
            </wp:positionV>
            <wp:extent cx="1731645" cy="1028700"/>
            <wp:effectExtent l="0" t="0" r="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3.29.51 AM.png"/>
                    <pic:cNvPicPr/>
                  </pic:nvPicPr>
                  <pic:blipFill>
                    <a:blip r:embed="rId10">
                      <a:extLst>
                        <a:ext uri="{28A0092B-C50C-407E-A947-70E740481C1C}">
                          <a14:useLocalDpi xmlns:a14="http://schemas.microsoft.com/office/drawing/2010/main" val="0"/>
                        </a:ext>
                      </a:extLst>
                    </a:blip>
                    <a:stretch>
                      <a:fillRect/>
                    </a:stretch>
                  </pic:blipFill>
                  <pic:spPr>
                    <a:xfrm>
                      <a:off x="0" y="0"/>
                      <a:ext cx="1731645" cy="1028700"/>
                    </a:xfrm>
                    <a:prstGeom prst="rect">
                      <a:avLst/>
                    </a:prstGeom>
                  </pic:spPr>
                </pic:pic>
              </a:graphicData>
            </a:graphic>
            <wp14:sizeRelH relativeFrom="page">
              <wp14:pctWidth>0</wp14:pctWidth>
            </wp14:sizeRelH>
            <wp14:sizeRelV relativeFrom="page">
              <wp14:pctHeight>0</wp14:pctHeight>
            </wp14:sizeRelV>
          </wp:anchor>
        </w:drawing>
      </w:r>
      <w:r w:rsidR="00863545" w:rsidRPr="006A2513">
        <w:rPr>
          <w:rFonts w:ascii="Times New Roman" w:hAnsi="Times New Roman" w:cs="Times New Roman"/>
          <w:color w:val="191C1F"/>
          <w:sz w:val="22"/>
          <w:szCs w:val="22"/>
        </w:rPr>
        <w:t xml:space="preserve">So, it all came to pass. Well listen now to what I tell you, and let some god remind you of it. Next you will come to the </w:t>
      </w:r>
      <w:r w:rsidR="00863545" w:rsidRPr="006A2513">
        <w:rPr>
          <w:rFonts w:ascii="Times New Roman" w:hAnsi="Times New Roman" w:cs="Times New Roman"/>
          <w:sz w:val="22"/>
          <w:szCs w:val="22"/>
        </w:rPr>
        <w:t>Sirens</w:t>
      </w:r>
      <w:r w:rsidR="00863545" w:rsidRPr="006A2513">
        <w:rPr>
          <w:rFonts w:ascii="Times New Roman" w:hAnsi="Times New Roman" w:cs="Times New Roman"/>
          <w:color w:val="191C1F"/>
          <w:sz w:val="22"/>
          <w:szCs w:val="22"/>
        </w:rPr>
        <w:t xml:space="preserve"> who beguile all men that approach them. Whoever encounters them unawares and listens to their voices will never joy at reaching home, his wife and children to greet him. Instead the Sirens’ tempt him with their limpid song, as they sit there in the meadow with a vast heap of moldering corpses, bones on which hangs the shriveled skin. </w:t>
      </w:r>
    </w:p>
    <w:p w14:paraId="467E043B" w14:textId="77777777" w:rsidR="00863545" w:rsidRPr="006A2513" w:rsidRDefault="00040624" w:rsidP="00863545">
      <w:pPr>
        <w:pStyle w:val="ListParagraph"/>
        <w:numPr>
          <w:ilvl w:val="0"/>
          <w:numId w:val="1"/>
        </w:numPr>
        <w:tabs>
          <w:tab w:val="left" w:pos="9180"/>
        </w:tabs>
        <w:jc w:val="both"/>
        <w:rPr>
          <w:rFonts w:ascii="Times New Roman" w:hAnsi="Times New Roman" w:cs="Times New Roman"/>
          <w:sz w:val="22"/>
          <w:szCs w:val="22"/>
        </w:rPr>
      </w:pPr>
      <w:r w:rsidRPr="006A2513">
        <w:rPr>
          <w:rFonts w:ascii="Times New Roman" w:hAnsi="Times New Roman" w:cs="Times New Roman"/>
          <w:sz w:val="22"/>
          <w:szCs w:val="22"/>
        </w:rPr>
        <w:t>C</w:t>
      </w:r>
      <w:r w:rsidR="00863545" w:rsidRPr="006A2513">
        <w:rPr>
          <w:rFonts w:ascii="Times New Roman" w:hAnsi="Times New Roman" w:cs="Times New Roman"/>
          <w:sz w:val="22"/>
          <w:szCs w:val="22"/>
        </w:rPr>
        <w:t xml:space="preserve">irce, Homer’s </w:t>
      </w:r>
      <w:r w:rsidR="00863545" w:rsidRPr="006A2513">
        <w:rPr>
          <w:rFonts w:ascii="Times New Roman" w:hAnsi="Times New Roman" w:cs="Times New Roman"/>
          <w:i/>
          <w:sz w:val="22"/>
          <w:szCs w:val="22"/>
        </w:rPr>
        <w:t>Iliad</w:t>
      </w:r>
      <w:r w:rsidR="00863545" w:rsidRPr="006A2513">
        <w:rPr>
          <w:rFonts w:ascii="Times New Roman" w:hAnsi="Times New Roman" w:cs="Times New Roman"/>
          <w:sz w:val="22"/>
          <w:szCs w:val="22"/>
        </w:rPr>
        <w:t xml:space="preserve"> Book XII (trans. Kline)</w:t>
      </w:r>
    </w:p>
    <w:p w14:paraId="6B751742" w14:textId="77777777" w:rsidR="00863545" w:rsidRPr="006A2513" w:rsidRDefault="00863545" w:rsidP="00863545">
      <w:pPr>
        <w:pStyle w:val="ListParagraph"/>
        <w:tabs>
          <w:tab w:val="left" w:pos="9180"/>
        </w:tabs>
        <w:ind w:left="4680"/>
        <w:jc w:val="both"/>
        <w:rPr>
          <w:rFonts w:ascii="Times New Roman" w:hAnsi="Times New Roman" w:cs="Times New Roman"/>
          <w:sz w:val="22"/>
          <w:szCs w:val="22"/>
        </w:rPr>
      </w:pPr>
    </w:p>
    <w:p w14:paraId="060A384A" w14:textId="77777777" w:rsidR="00863545" w:rsidRPr="006A2513" w:rsidRDefault="00863545" w:rsidP="00863545">
      <w:pPr>
        <w:tabs>
          <w:tab w:val="left" w:pos="9180"/>
        </w:tabs>
        <w:jc w:val="both"/>
        <w:rPr>
          <w:rFonts w:ascii="Times New Roman" w:hAnsi="Times New Roman" w:cs="Times New Roman"/>
          <w:sz w:val="22"/>
          <w:szCs w:val="22"/>
          <w:u w:val="single"/>
        </w:rPr>
      </w:pPr>
      <w:r w:rsidRPr="006A2513">
        <w:rPr>
          <w:rFonts w:ascii="Times New Roman" w:hAnsi="Times New Roman" w:cs="Times New Roman"/>
          <w:sz w:val="22"/>
          <w:szCs w:val="22"/>
          <w:u w:val="single"/>
        </w:rPr>
        <w:t>The Sirens</w:t>
      </w:r>
    </w:p>
    <w:p w14:paraId="511E255B" w14:textId="77777777" w:rsidR="00863545" w:rsidRPr="006A2513" w:rsidRDefault="00040624" w:rsidP="00863545">
      <w:pPr>
        <w:tabs>
          <w:tab w:val="left" w:pos="9180"/>
        </w:tabs>
        <w:jc w:val="both"/>
        <w:rPr>
          <w:rFonts w:ascii="Times New Roman" w:hAnsi="Times New Roman" w:cs="Times New Roman"/>
          <w:sz w:val="22"/>
          <w:szCs w:val="22"/>
        </w:rPr>
      </w:pPr>
      <w:r w:rsidRPr="006A2513">
        <w:rPr>
          <w:rFonts w:ascii="Times New Roman" w:hAnsi="Times New Roman" w:cs="Times New Roman"/>
          <w:noProof/>
          <w:sz w:val="22"/>
          <w:szCs w:val="22"/>
        </w:rPr>
        <w:drawing>
          <wp:anchor distT="0" distB="0" distL="114300" distR="114300" simplePos="0" relativeHeight="251658240" behindDoc="0" locked="0" layoutInCell="1" allowOverlap="1" wp14:anchorId="406E88F5" wp14:editId="62604BB8">
            <wp:simplePos x="0" y="0"/>
            <wp:positionH relativeFrom="column">
              <wp:posOffset>4114800</wp:posOffset>
            </wp:positionH>
            <wp:positionV relativeFrom="paragraph">
              <wp:posOffset>240665</wp:posOffset>
            </wp:positionV>
            <wp:extent cx="1828800" cy="319151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2.42.14 AM.png"/>
                    <pic:cNvPicPr/>
                  </pic:nvPicPr>
                  <pic:blipFill>
                    <a:blip r:embed="rId11">
                      <a:extLst>
                        <a:ext uri="{28A0092B-C50C-407E-A947-70E740481C1C}">
                          <a14:useLocalDpi xmlns:a14="http://schemas.microsoft.com/office/drawing/2010/main" val="0"/>
                        </a:ext>
                      </a:extLst>
                    </a:blip>
                    <a:stretch>
                      <a:fillRect/>
                    </a:stretch>
                  </pic:blipFill>
                  <pic:spPr>
                    <a:xfrm>
                      <a:off x="0" y="0"/>
                      <a:ext cx="1828800" cy="3191510"/>
                    </a:xfrm>
                    <a:prstGeom prst="rect">
                      <a:avLst/>
                    </a:prstGeom>
                  </pic:spPr>
                </pic:pic>
              </a:graphicData>
            </a:graphic>
            <wp14:sizeRelH relativeFrom="margin">
              <wp14:pctWidth>0</wp14:pctWidth>
            </wp14:sizeRelH>
            <wp14:sizeRelV relativeFrom="margin">
              <wp14:pctHeight>0</wp14:pctHeight>
            </wp14:sizeRelV>
          </wp:anchor>
        </w:drawing>
      </w:r>
      <w:r w:rsidR="00863545" w:rsidRPr="006A2513">
        <w:rPr>
          <w:rFonts w:ascii="Times New Roman" w:hAnsi="Times New Roman" w:cs="Times New Roman"/>
          <w:b/>
          <w:sz w:val="22"/>
          <w:szCs w:val="22"/>
        </w:rPr>
        <w:t>Gloria Anzaldúa</w:t>
      </w:r>
      <w:r w:rsidR="00863545" w:rsidRPr="006A2513">
        <w:rPr>
          <w:rFonts w:ascii="Times New Roman" w:hAnsi="Times New Roman" w:cs="Times New Roman"/>
          <w:sz w:val="22"/>
          <w:szCs w:val="22"/>
        </w:rPr>
        <w:t xml:space="preserve">, Chicana Feminist who writes of </w:t>
      </w:r>
      <w:r w:rsidR="00863545" w:rsidRPr="006A2513">
        <w:rPr>
          <w:rFonts w:ascii="Times New Roman" w:hAnsi="Times New Roman" w:cs="Times New Roman"/>
          <w:i/>
          <w:sz w:val="22"/>
          <w:szCs w:val="22"/>
        </w:rPr>
        <w:t>mestiza</w:t>
      </w:r>
      <w:r w:rsidR="00863545" w:rsidRPr="006A2513">
        <w:rPr>
          <w:rFonts w:ascii="Times New Roman" w:hAnsi="Times New Roman" w:cs="Times New Roman"/>
          <w:sz w:val="22"/>
          <w:szCs w:val="22"/>
        </w:rPr>
        <w:t xml:space="preserve"> consciousness as that which must “continually walk out of one culture and into another”</w:t>
      </w:r>
      <w:r w:rsidR="00CB688D" w:rsidRPr="006A2513">
        <w:rPr>
          <w:rFonts w:ascii="Times New Roman" w:hAnsi="Times New Roman" w:cs="Times New Roman"/>
          <w:sz w:val="22"/>
          <w:szCs w:val="22"/>
        </w:rPr>
        <w:t xml:space="preserve">. It is a state of being which must learn to flourish </w:t>
      </w:r>
      <w:r w:rsidR="00863545" w:rsidRPr="006A2513">
        <w:rPr>
          <w:rFonts w:ascii="Times New Roman" w:hAnsi="Times New Roman" w:cs="Times New Roman"/>
          <w:sz w:val="22"/>
          <w:szCs w:val="22"/>
        </w:rPr>
        <w:t xml:space="preserve">in a world of </w:t>
      </w:r>
      <w:r w:rsidR="00CB688D" w:rsidRPr="006A2513">
        <w:rPr>
          <w:rFonts w:ascii="Times New Roman" w:hAnsi="Times New Roman" w:cs="Times New Roman"/>
          <w:sz w:val="22"/>
          <w:szCs w:val="22"/>
        </w:rPr>
        <w:t>ambiguity</w:t>
      </w:r>
      <w:r w:rsidR="00863545" w:rsidRPr="006A2513">
        <w:rPr>
          <w:rFonts w:ascii="Times New Roman" w:hAnsi="Times New Roman" w:cs="Times New Roman"/>
          <w:sz w:val="22"/>
          <w:szCs w:val="22"/>
        </w:rPr>
        <w:t xml:space="preserve"> and contradiction</w:t>
      </w:r>
      <w:r w:rsidR="00CB688D" w:rsidRPr="006A2513">
        <w:rPr>
          <w:rFonts w:ascii="Times New Roman" w:hAnsi="Times New Roman" w:cs="Times New Roman"/>
          <w:sz w:val="22"/>
          <w:szCs w:val="22"/>
        </w:rPr>
        <w:t>, of constant adaptation</w:t>
      </w:r>
      <w:r w:rsidR="00863545" w:rsidRPr="006A2513">
        <w:rPr>
          <w:rFonts w:ascii="Times New Roman" w:hAnsi="Times New Roman" w:cs="Times New Roman"/>
          <w:sz w:val="22"/>
          <w:szCs w:val="22"/>
        </w:rPr>
        <w:t xml:space="preserve">. </w:t>
      </w:r>
      <w:r w:rsidR="00CB688D" w:rsidRPr="006A2513">
        <w:rPr>
          <w:rFonts w:ascii="Times New Roman" w:hAnsi="Times New Roman" w:cs="Times New Roman"/>
          <w:sz w:val="22"/>
          <w:szCs w:val="22"/>
        </w:rPr>
        <w:t>Anzaldúa i</w:t>
      </w:r>
      <w:r w:rsidR="00863545" w:rsidRPr="006A2513">
        <w:rPr>
          <w:rFonts w:ascii="Times New Roman" w:hAnsi="Times New Roman" w:cs="Times New Roman"/>
          <w:sz w:val="22"/>
          <w:szCs w:val="22"/>
        </w:rPr>
        <w:t xml:space="preserve">nvokes </w:t>
      </w:r>
      <w:r w:rsidR="00CB688D" w:rsidRPr="006A2513">
        <w:rPr>
          <w:rFonts w:ascii="Times New Roman" w:hAnsi="Times New Roman" w:cs="Times New Roman"/>
          <w:sz w:val="22"/>
          <w:szCs w:val="22"/>
        </w:rPr>
        <w:t xml:space="preserve">the </w:t>
      </w:r>
      <w:r w:rsidR="00863545" w:rsidRPr="006A2513">
        <w:rPr>
          <w:rFonts w:ascii="Times New Roman" w:hAnsi="Times New Roman" w:cs="Times New Roman"/>
          <w:sz w:val="22"/>
          <w:szCs w:val="22"/>
        </w:rPr>
        <w:t xml:space="preserve">goddess </w:t>
      </w:r>
      <w:proofErr w:type="spellStart"/>
      <w:r w:rsidR="00863545" w:rsidRPr="006A2513">
        <w:rPr>
          <w:rFonts w:ascii="Times New Roman" w:hAnsi="Times New Roman" w:cs="Times New Roman"/>
          <w:i/>
          <w:sz w:val="22"/>
          <w:szCs w:val="22"/>
        </w:rPr>
        <w:t>Coatlicue</w:t>
      </w:r>
      <w:proofErr w:type="spellEnd"/>
      <w:r w:rsidR="00863545" w:rsidRPr="006A2513">
        <w:rPr>
          <w:rFonts w:ascii="Times New Roman" w:hAnsi="Times New Roman" w:cs="Times New Roman"/>
          <w:i/>
          <w:sz w:val="22"/>
          <w:szCs w:val="22"/>
        </w:rPr>
        <w:t xml:space="preserve"> </w:t>
      </w:r>
      <w:r w:rsidR="00863545" w:rsidRPr="006A2513">
        <w:rPr>
          <w:rFonts w:ascii="Times New Roman" w:hAnsi="Times New Roman" w:cs="Times New Roman"/>
          <w:sz w:val="22"/>
          <w:szCs w:val="22"/>
        </w:rPr>
        <w:t>(</w:t>
      </w:r>
      <w:r w:rsidR="00CB688D" w:rsidRPr="006A2513">
        <w:rPr>
          <w:rFonts w:ascii="Times New Roman" w:hAnsi="Times New Roman" w:cs="Times New Roman"/>
          <w:sz w:val="22"/>
          <w:szCs w:val="22"/>
        </w:rPr>
        <w:t xml:space="preserve">right: </w:t>
      </w:r>
      <w:r w:rsidR="00863545" w:rsidRPr="006A2513">
        <w:rPr>
          <w:rFonts w:ascii="Times New Roman" w:hAnsi="Times New Roman" w:cs="Times New Roman"/>
          <w:sz w:val="22"/>
          <w:szCs w:val="22"/>
        </w:rPr>
        <w:t>Serpent Skirt</w:t>
      </w:r>
      <w:r w:rsidR="00B92758" w:rsidRPr="006A2513">
        <w:rPr>
          <w:rFonts w:ascii="Times New Roman" w:hAnsi="Times New Roman" w:cs="Times New Roman"/>
          <w:sz w:val="22"/>
          <w:szCs w:val="22"/>
        </w:rPr>
        <w:t>, ca. 1250CE, National Museum of Anthropology, Mexico City</w:t>
      </w:r>
      <w:r w:rsidR="00863545" w:rsidRPr="006A2513">
        <w:rPr>
          <w:rFonts w:ascii="Times New Roman" w:hAnsi="Times New Roman" w:cs="Times New Roman"/>
          <w:sz w:val="22"/>
          <w:szCs w:val="22"/>
        </w:rPr>
        <w:t>)</w:t>
      </w:r>
      <w:r w:rsidR="000B0EFF" w:rsidRPr="006A2513">
        <w:rPr>
          <w:rFonts w:ascii="Times New Roman" w:hAnsi="Times New Roman" w:cs="Times New Roman"/>
          <w:sz w:val="22"/>
          <w:szCs w:val="22"/>
        </w:rPr>
        <w:t xml:space="preserve"> </w:t>
      </w:r>
      <w:proofErr w:type="spellStart"/>
      <w:r w:rsidR="000B0EFF" w:rsidRPr="006A2513">
        <w:rPr>
          <w:rFonts w:ascii="Times New Roman" w:hAnsi="Times New Roman" w:cs="Times New Roman"/>
          <w:i/>
          <w:sz w:val="22"/>
          <w:szCs w:val="22"/>
        </w:rPr>
        <w:t>Coaticue</w:t>
      </w:r>
      <w:proofErr w:type="spellEnd"/>
      <w:r w:rsidR="000B0EFF" w:rsidRPr="006A2513">
        <w:rPr>
          <w:rFonts w:ascii="Times New Roman" w:hAnsi="Times New Roman" w:cs="Times New Roman"/>
          <w:sz w:val="22"/>
          <w:szCs w:val="22"/>
        </w:rPr>
        <w:t xml:space="preserve"> is the “voice at the edge of things,” that </w:t>
      </w:r>
      <w:r w:rsidR="00CB688D" w:rsidRPr="006A2513">
        <w:rPr>
          <w:rFonts w:ascii="Times New Roman" w:hAnsi="Times New Roman" w:cs="Times New Roman"/>
          <w:sz w:val="22"/>
          <w:szCs w:val="22"/>
        </w:rPr>
        <w:t>demands fierce transformation</w:t>
      </w:r>
      <w:r w:rsidR="000B0EFF" w:rsidRPr="006A2513">
        <w:rPr>
          <w:rFonts w:ascii="Times New Roman" w:hAnsi="Times New Roman" w:cs="Times New Roman"/>
          <w:sz w:val="22"/>
          <w:szCs w:val="22"/>
        </w:rPr>
        <w:t xml:space="preserve">: “But I know what I want and I stamp ahead, arrogance edging my face. I tremble before the animal, the alien, the sub-or </w:t>
      </w:r>
      <w:proofErr w:type="spellStart"/>
      <w:r w:rsidR="000B0EFF" w:rsidRPr="006A2513">
        <w:rPr>
          <w:rFonts w:ascii="Times New Roman" w:hAnsi="Times New Roman" w:cs="Times New Roman"/>
          <w:sz w:val="22"/>
          <w:szCs w:val="22"/>
        </w:rPr>
        <w:t>suprahuman</w:t>
      </w:r>
      <w:proofErr w:type="spellEnd"/>
      <w:r w:rsidR="000B0EFF" w:rsidRPr="006A2513">
        <w:rPr>
          <w:rFonts w:ascii="Times New Roman" w:hAnsi="Times New Roman" w:cs="Times New Roman"/>
          <w:sz w:val="22"/>
          <w:szCs w:val="22"/>
        </w:rPr>
        <w:t>, the me that has something in common with the wind and the trees and the rocks, that possesses a demon determination and ruthlessness beyond the human.” (1987, 50).</w:t>
      </w:r>
    </w:p>
    <w:p w14:paraId="0C8BEFED" w14:textId="77777777" w:rsidR="00B92758" w:rsidRPr="006A2513" w:rsidRDefault="00B92758" w:rsidP="00863545">
      <w:pPr>
        <w:tabs>
          <w:tab w:val="left" w:pos="9180"/>
        </w:tabs>
        <w:jc w:val="both"/>
        <w:rPr>
          <w:rFonts w:ascii="Times New Roman" w:hAnsi="Times New Roman" w:cs="Times New Roman"/>
          <w:sz w:val="22"/>
          <w:szCs w:val="22"/>
        </w:rPr>
      </w:pPr>
    </w:p>
    <w:p w14:paraId="6F7FFEBB" w14:textId="77777777" w:rsidR="00B92758" w:rsidRPr="006A2513" w:rsidRDefault="00B92758" w:rsidP="00863545">
      <w:pPr>
        <w:tabs>
          <w:tab w:val="left" w:pos="9180"/>
        </w:tabs>
        <w:jc w:val="both"/>
        <w:rPr>
          <w:rFonts w:ascii="Times New Roman" w:hAnsi="Times New Roman" w:cs="Times New Roman"/>
          <w:sz w:val="22"/>
          <w:szCs w:val="22"/>
        </w:rPr>
      </w:pPr>
      <w:r w:rsidRPr="006A2513">
        <w:rPr>
          <w:rFonts w:ascii="Times New Roman" w:hAnsi="Times New Roman" w:cs="Times New Roman"/>
          <w:b/>
          <w:sz w:val="22"/>
          <w:szCs w:val="22"/>
        </w:rPr>
        <w:t>Audre Lorde</w:t>
      </w:r>
      <w:r w:rsidRPr="006A2513">
        <w:rPr>
          <w:rFonts w:ascii="Times New Roman" w:hAnsi="Times New Roman" w:cs="Times New Roman"/>
          <w:sz w:val="22"/>
          <w:szCs w:val="22"/>
        </w:rPr>
        <w:t xml:space="preserve">, Black Feminist Poet and Prose writer wrote “The erotic is a measure between the beginnings of our sense of self and the chaos of our strongest feelings”; it is the “internal requirement toward excellence” from which our creative energies and works “rise up empowered” “reclaiming in our language, our history, our dancing, our loving, our work, our lives.” </w:t>
      </w:r>
      <w:r w:rsidR="000B0EFF" w:rsidRPr="006A2513">
        <w:rPr>
          <w:rFonts w:ascii="Times New Roman" w:hAnsi="Times New Roman" w:cs="Times New Roman"/>
          <w:sz w:val="22"/>
          <w:szCs w:val="22"/>
        </w:rPr>
        <w:t>(1984/2007, 54 and 56).</w:t>
      </w:r>
    </w:p>
    <w:p w14:paraId="1C5C4F83" w14:textId="77777777" w:rsidR="00B92758" w:rsidRPr="006A2513" w:rsidRDefault="00B92758" w:rsidP="00863545">
      <w:pPr>
        <w:tabs>
          <w:tab w:val="left" w:pos="9180"/>
        </w:tabs>
        <w:jc w:val="both"/>
        <w:rPr>
          <w:rFonts w:ascii="Times New Roman" w:hAnsi="Times New Roman" w:cs="Times New Roman"/>
          <w:sz w:val="22"/>
          <w:szCs w:val="22"/>
        </w:rPr>
      </w:pPr>
    </w:p>
    <w:p w14:paraId="1C630692" w14:textId="3FF439E8" w:rsidR="00932B2B" w:rsidRPr="006A2513" w:rsidRDefault="00B92758" w:rsidP="00932B2B">
      <w:pPr>
        <w:tabs>
          <w:tab w:val="left" w:pos="9180"/>
        </w:tabs>
        <w:jc w:val="both"/>
        <w:rPr>
          <w:rFonts w:ascii="Times New Roman" w:hAnsi="Times New Roman" w:cs="Times New Roman"/>
          <w:sz w:val="22"/>
          <w:szCs w:val="22"/>
        </w:rPr>
      </w:pPr>
      <w:proofErr w:type="spellStart"/>
      <w:r w:rsidRPr="006A2513">
        <w:rPr>
          <w:rFonts w:ascii="Times New Roman" w:hAnsi="Times New Roman" w:cs="Times New Roman"/>
          <w:b/>
          <w:sz w:val="22"/>
          <w:szCs w:val="22"/>
        </w:rPr>
        <w:t>Huanani</w:t>
      </w:r>
      <w:proofErr w:type="spellEnd"/>
      <w:r w:rsidRPr="006A2513">
        <w:rPr>
          <w:rFonts w:ascii="Times New Roman" w:hAnsi="Times New Roman" w:cs="Times New Roman"/>
          <w:b/>
          <w:sz w:val="22"/>
          <w:szCs w:val="22"/>
        </w:rPr>
        <w:t>-Kay Trask</w:t>
      </w:r>
      <w:r w:rsidRPr="006A2513">
        <w:rPr>
          <w:rFonts w:ascii="Times New Roman" w:hAnsi="Times New Roman" w:cs="Times New Roman"/>
          <w:sz w:val="22"/>
          <w:szCs w:val="22"/>
        </w:rPr>
        <w:t xml:space="preserve">, Native Hawaiian political scientist and author of </w:t>
      </w:r>
      <w:r w:rsidRPr="006A2513">
        <w:rPr>
          <w:rFonts w:ascii="Times New Roman" w:hAnsi="Times New Roman" w:cs="Times New Roman"/>
          <w:i/>
          <w:sz w:val="22"/>
          <w:szCs w:val="22"/>
        </w:rPr>
        <w:t xml:space="preserve">Eros and Power: The Promise of Feminist Theory </w:t>
      </w:r>
      <w:r w:rsidRPr="006A2513">
        <w:rPr>
          <w:rFonts w:ascii="Times New Roman" w:hAnsi="Times New Roman" w:cs="Times New Roman"/>
          <w:sz w:val="22"/>
          <w:szCs w:val="22"/>
        </w:rPr>
        <w:t xml:space="preserve">who argued that </w:t>
      </w:r>
      <w:r w:rsidR="00AC7ADD">
        <w:rPr>
          <w:rFonts w:ascii="Times New Roman" w:hAnsi="Times New Roman" w:cs="Times New Roman"/>
          <w:sz w:val="22"/>
          <w:szCs w:val="22"/>
        </w:rPr>
        <w:t>the Western tradition writes of its</w:t>
      </w:r>
      <w:r w:rsidR="00CB688D" w:rsidRPr="006A2513">
        <w:rPr>
          <w:rFonts w:ascii="Times New Roman" w:hAnsi="Times New Roman" w:cs="Times New Roman"/>
          <w:sz w:val="22"/>
          <w:szCs w:val="22"/>
        </w:rPr>
        <w:t xml:space="preserve"> own culture</w:t>
      </w:r>
      <w:r w:rsidR="00AC7ADD">
        <w:rPr>
          <w:rFonts w:ascii="Times New Roman" w:hAnsi="Times New Roman" w:cs="Times New Roman"/>
          <w:sz w:val="22"/>
          <w:szCs w:val="22"/>
        </w:rPr>
        <w:t xml:space="preserve"> when writing of hers</w:t>
      </w:r>
      <w:r w:rsidR="000B0EFF" w:rsidRPr="006A2513">
        <w:rPr>
          <w:rFonts w:ascii="Times New Roman" w:hAnsi="Times New Roman" w:cs="Times New Roman"/>
          <w:sz w:val="22"/>
          <w:szCs w:val="22"/>
        </w:rPr>
        <w:t xml:space="preserve">: “When historians wrote that the king owned the land and the common people were bound to it, they were saying that ownership was the only way human beings in their world could relate to the land […]. And when they said that our chiefs were despotic, they were telling of their own society, where hierarchy always results in domination. […] And when they wrote that we were superstitious, believing in </w:t>
      </w:r>
      <w:r w:rsidR="000B0EFF" w:rsidRPr="006A2513">
        <w:rPr>
          <w:rFonts w:ascii="Times New Roman" w:hAnsi="Times New Roman" w:cs="Times New Roman"/>
          <w:i/>
          <w:sz w:val="22"/>
          <w:szCs w:val="22"/>
        </w:rPr>
        <w:t xml:space="preserve">mana </w:t>
      </w:r>
      <w:r w:rsidR="000B0EFF" w:rsidRPr="006A2513">
        <w:rPr>
          <w:rFonts w:ascii="Times New Roman" w:hAnsi="Times New Roman" w:cs="Times New Roman"/>
          <w:sz w:val="22"/>
          <w:szCs w:val="22"/>
        </w:rPr>
        <w:t>of nature and people, they meant that the West has long since lost a deep spiritual and cultural relationship to the earth.” (1993, 118).</w:t>
      </w:r>
    </w:p>
    <w:p w14:paraId="1DFFC870" w14:textId="77777777" w:rsidR="00932B2B" w:rsidRPr="006A2513" w:rsidRDefault="00932B2B" w:rsidP="00932B2B">
      <w:pPr>
        <w:tabs>
          <w:tab w:val="left" w:pos="9180"/>
        </w:tabs>
        <w:jc w:val="both"/>
        <w:rPr>
          <w:rFonts w:ascii="Times New Roman" w:hAnsi="Times New Roman" w:cs="Times New Roman"/>
          <w:sz w:val="22"/>
          <w:szCs w:val="22"/>
        </w:rPr>
      </w:pPr>
    </w:p>
    <w:p w14:paraId="78B92968" w14:textId="64D12855" w:rsidR="00932B2B" w:rsidRPr="006A2513" w:rsidRDefault="000B0EFF" w:rsidP="00932B2B">
      <w:pPr>
        <w:tabs>
          <w:tab w:val="left" w:pos="9180"/>
        </w:tabs>
        <w:jc w:val="both"/>
        <w:rPr>
          <w:rFonts w:ascii="Times New Roman" w:hAnsi="Times New Roman" w:cs="Times New Roman"/>
          <w:sz w:val="22"/>
          <w:szCs w:val="22"/>
        </w:rPr>
      </w:pPr>
      <w:r w:rsidRPr="006A2513">
        <w:rPr>
          <w:rFonts w:ascii="Times New Roman" w:hAnsi="Times New Roman" w:cs="Times New Roman"/>
          <w:b/>
          <w:sz w:val="22"/>
          <w:szCs w:val="22"/>
        </w:rPr>
        <w:t xml:space="preserve">Maria </w:t>
      </w:r>
      <w:proofErr w:type="spellStart"/>
      <w:r w:rsidRPr="006A2513">
        <w:rPr>
          <w:rFonts w:ascii="Times New Roman" w:hAnsi="Times New Roman" w:cs="Times New Roman"/>
          <w:b/>
          <w:sz w:val="22"/>
          <w:szCs w:val="22"/>
        </w:rPr>
        <w:t>Lugones</w:t>
      </w:r>
      <w:proofErr w:type="spellEnd"/>
      <w:r w:rsidRPr="006A2513">
        <w:rPr>
          <w:rFonts w:ascii="Times New Roman" w:hAnsi="Times New Roman" w:cs="Times New Roman"/>
          <w:sz w:val="22"/>
          <w:szCs w:val="22"/>
        </w:rPr>
        <w:t>, Argentinian pluralistic feminist</w:t>
      </w:r>
      <w:r w:rsidR="00932B2B" w:rsidRPr="006A2513">
        <w:rPr>
          <w:rFonts w:ascii="Times New Roman" w:hAnsi="Times New Roman" w:cs="Times New Roman"/>
          <w:sz w:val="22"/>
          <w:szCs w:val="22"/>
        </w:rPr>
        <w:t xml:space="preserve"> who argued for a methodology focused on</w:t>
      </w:r>
      <w:r w:rsidRPr="006A2513">
        <w:rPr>
          <w:rFonts w:ascii="Times New Roman" w:hAnsi="Times New Roman" w:cs="Times New Roman"/>
          <w:sz w:val="22"/>
          <w:szCs w:val="22"/>
        </w:rPr>
        <w:t xml:space="preserve"> loving perception and authentic “world”-traveling whereby "Love is seen not as fusion and erasure of difference, but as incompatible with them. Love reveals plurality," (1987, 3) and “world”-traveling is a methodology </w:t>
      </w:r>
      <w:r w:rsidR="00932B2B" w:rsidRPr="006A2513">
        <w:rPr>
          <w:rFonts w:ascii="Times New Roman" w:hAnsi="Times New Roman" w:cs="Times New Roman"/>
          <w:sz w:val="22"/>
          <w:szCs w:val="22"/>
        </w:rPr>
        <w:t>for examining “</w:t>
      </w:r>
      <w:r w:rsidR="00C16E8C" w:rsidRPr="006A2513">
        <w:rPr>
          <w:rFonts w:ascii="Times New Roman" w:hAnsi="Times New Roman" w:cs="Times New Roman"/>
          <w:sz w:val="22"/>
          <w:szCs w:val="22"/>
        </w:rPr>
        <w:t>Playfulness</w:t>
      </w:r>
      <w:r w:rsidR="00932B2B" w:rsidRPr="006A2513">
        <w:rPr>
          <w:rFonts w:ascii="Times New Roman" w:hAnsi="Times New Roman" w:cs="Times New Roman"/>
          <w:sz w:val="22"/>
          <w:szCs w:val="22"/>
        </w:rPr>
        <w:t xml:space="preserve"> is, in part, an openness to being a fool, which is a combination of not worrying about competence, not being self-important, not taking norms as sacred and finding ambiguity and double edges a source of delight. [It is an] openness to self-construction or reconstruction and to construction or reconstruction of “worlds” we inhabit playfully. […] In attempting to take hold of oneself and one’s relation to others in a particular “world”, one may study, examine and come to understand oneself.” </w:t>
      </w:r>
      <w:r w:rsidRPr="006A2513">
        <w:rPr>
          <w:rFonts w:ascii="Times New Roman" w:hAnsi="Times New Roman" w:cs="Times New Roman"/>
          <w:sz w:val="22"/>
          <w:szCs w:val="22"/>
        </w:rPr>
        <w:t xml:space="preserve"> </w:t>
      </w:r>
      <w:proofErr w:type="spellStart"/>
      <w:r w:rsidR="00932B2B" w:rsidRPr="006A2513">
        <w:rPr>
          <w:rFonts w:ascii="Times New Roman" w:hAnsi="Times New Roman" w:cs="Times New Roman"/>
          <w:sz w:val="22"/>
          <w:szCs w:val="22"/>
        </w:rPr>
        <w:t>Lugones</w:t>
      </w:r>
      <w:proofErr w:type="spellEnd"/>
      <w:r w:rsidR="00932B2B" w:rsidRPr="006A2513">
        <w:rPr>
          <w:rFonts w:ascii="Times New Roman" w:hAnsi="Times New Roman" w:cs="Times New Roman"/>
          <w:sz w:val="22"/>
          <w:szCs w:val="22"/>
        </w:rPr>
        <w:t xml:space="preserve"> (1987, 17)</w:t>
      </w:r>
    </w:p>
    <w:p w14:paraId="437BE832" w14:textId="77777777" w:rsidR="005B6B9D" w:rsidRPr="006A2513" w:rsidRDefault="005B6B9D" w:rsidP="00932B2B">
      <w:pPr>
        <w:tabs>
          <w:tab w:val="left" w:pos="9180"/>
        </w:tabs>
        <w:jc w:val="both"/>
        <w:rPr>
          <w:rFonts w:ascii="Times New Roman" w:hAnsi="Times New Roman" w:cs="Times New Roman"/>
          <w:sz w:val="22"/>
          <w:szCs w:val="22"/>
        </w:rPr>
      </w:pPr>
    </w:p>
    <w:p w14:paraId="0387AEB1" w14:textId="14CDF764" w:rsidR="00040624" w:rsidRPr="006A2513" w:rsidRDefault="00402854" w:rsidP="00932B2B">
      <w:pPr>
        <w:tabs>
          <w:tab w:val="left" w:pos="9180"/>
        </w:tabs>
        <w:jc w:val="both"/>
        <w:rPr>
          <w:rStyle w:val="BookTitle"/>
          <w:rFonts w:ascii="Times New Roman" w:hAnsi="Times New Roman" w:cs="Times New Roman"/>
          <w:sz w:val="22"/>
          <w:szCs w:val="22"/>
        </w:rPr>
      </w:pPr>
      <w:r w:rsidRPr="006A2513">
        <w:rPr>
          <w:rFonts w:ascii="Times New Roman" w:hAnsi="Times New Roman" w:cs="Times New Roman"/>
          <w:noProof/>
          <w:sz w:val="22"/>
          <w:szCs w:val="22"/>
        </w:rPr>
        <w:lastRenderedPageBreak/>
        <w:drawing>
          <wp:anchor distT="0" distB="0" distL="114300" distR="114300" simplePos="0" relativeHeight="251661312" behindDoc="0" locked="0" layoutInCell="1" allowOverlap="1" wp14:anchorId="7D836D62" wp14:editId="272CCD74">
            <wp:simplePos x="0" y="0"/>
            <wp:positionH relativeFrom="column">
              <wp:posOffset>4229100</wp:posOffset>
            </wp:positionH>
            <wp:positionV relativeFrom="paragraph">
              <wp:posOffset>-114300</wp:posOffset>
            </wp:positionV>
            <wp:extent cx="1709420" cy="2514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3.48.12 AM.png"/>
                    <pic:cNvPicPr/>
                  </pic:nvPicPr>
                  <pic:blipFill>
                    <a:blip r:embed="rId12">
                      <a:extLst>
                        <a:ext uri="{28A0092B-C50C-407E-A947-70E740481C1C}">
                          <a14:useLocalDpi xmlns:a14="http://schemas.microsoft.com/office/drawing/2010/main" val="0"/>
                        </a:ext>
                      </a:extLst>
                    </a:blip>
                    <a:stretch>
                      <a:fillRect/>
                    </a:stretch>
                  </pic:blipFill>
                  <pic:spPr>
                    <a:xfrm>
                      <a:off x="0" y="0"/>
                      <a:ext cx="1709420" cy="2514600"/>
                    </a:xfrm>
                    <a:prstGeom prst="rect">
                      <a:avLst/>
                    </a:prstGeom>
                  </pic:spPr>
                </pic:pic>
              </a:graphicData>
            </a:graphic>
            <wp14:sizeRelH relativeFrom="page">
              <wp14:pctWidth>0</wp14:pctWidth>
            </wp14:sizeRelH>
            <wp14:sizeRelV relativeFrom="page">
              <wp14:pctHeight>0</wp14:pctHeight>
            </wp14:sizeRelV>
          </wp:anchor>
        </w:drawing>
      </w:r>
      <w:r w:rsidR="00040624" w:rsidRPr="006A2513">
        <w:rPr>
          <w:rStyle w:val="BookTitle"/>
          <w:rFonts w:ascii="Times New Roman" w:hAnsi="Times New Roman" w:cs="Times New Roman"/>
          <w:sz w:val="22"/>
          <w:szCs w:val="22"/>
        </w:rPr>
        <w:t>II. Diotima</w:t>
      </w:r>
    </w:p>
    <w:p w14:paraId="50148B5C" w14:textId="3C692C27" w:rsidR="00040624" w:rsidRPr="006A2513" w:rsidRDefault="00040624" w:rsidP="00932B2B">
      <w:pPr>
        <w:tabs>
          <w:tab w:val="left" w:pos="9180"/>
        </w:tabs>
        <w:jc w:val="both"/>
        <w:rPr>
          <w:rFonts w:ascii="Times New Roman" w:hAnsi="Times New Roman" w:cs="Times New Roman"/>
          <w:sz w:val="22"/>
          <w:szCs w:val="22"/>
        </w:rPr>
      </w:pPr>
      <w:r w:rsidRPr="006A2513">
        <w:rPr>
          <w:rFonts w:ascii="Times New Roman" w:hAnsi="Times New Roman" w:cs="Times New Roman"/>
          <w:b/>
          <w:sz w:val="22"/>
          <w:szCs w:val="22"/>
        </w:rPr>
        <w:t>Clothing</w:t>
      </w:r>
      <w:r w:rsidRPr="006A2513">
        <w:rPr>
          <w:rFonts w:ascii="Times New Roman" w:hAnsi="Times New Roman" w:cs="Times New Roman"/>
          <w:sz w:val="22"/>
          <w:szCs w:val="22"/>
        </w:rPr>
        <w:t>: For information on the dress wear of priestesses see Connelly (2007, 90-92). She argues persuasively that at most temples priest and priestesses were required to wear white. However, at Eleusis (which Plato clearly associates with Diotima</w:t>
      </w:r>
      <w:r w:rsidR="00183601">
        <w:rPr>
          <w:rFonts w:ascii="Times New Roman" w:hAnsi="Times New Roman" w:cs="Times New Roman"/>
          <w:sz w:val="22"/>
          <w:szCs w:val="22"/>
        </w:rPr>
        <w:t xml:space="preserve"> [see below]</w:t>
      </w:r>
      <w:r w:rsidRPr="006A2513">
        <w:rPr>
          <w:rFonts w:ascii="Times New Roman" w:hAnsi="Times New Roman" w:cs="Times New Roman"/>
          <w:sz w:val="22"/>
          <w:szCs w:val="22"/>
        </w:rPr>
        <w:t xml:space="preserve">) there was an exception as sacred officials were required to wear the color purple. See Lysias, </w:t>
      </w:r>
      <w:r w:rsidRPr="006A2513">
        <w:rPr>
          <w:rFonts w:ascii="Times New Roman" w:hAnsi="Times New Roman" w:cs="Times New Roman"/>
          <w:i/>
          <w:sz w:val="22"/>
          <w:szCs w:val="22"/>
        </w:rPr>
        <w:t xml:space="preserve">Against </w:t>
      </w:r>
      <w:proofErr w:type="spellStart"/>
      <w:r w:rsidRPr="006A2513">
        <w:rPr>
          <w:rFonts w:ascii="Times New Roman" w:hAnsi="Times New Roman" w:cs="Times New Roman"/>
          <w:i/>
          <w:sz w:val="22"/>
          <w:szCs w:val="22"/>
        </w:rPr>
        <w:t>Andokides</w:t>
      </w:r>
      <w:proofErr w:type="spellEnd"/>
      <w:r w:rsidRPr="006A2513">
        <w:rPr>
          <w:rFonts w:ascii="Times New Roman" w:hAnsi="Times New Roman" w:cs="Times New Roman"/>
          <w:i/>
          <w:sz w:val="22"/>
          <w:szCs w:val="22"/>
        </w:rPr>
        <w:t xml:space="preserve"> </w:t>
      </w:r>
      <w:r w:rsidRPr="006A2513">
        <w:rPr>
          <w:rFonts w:ascii="Times New Roman" w:hAnsi="Times New Roman" w:cs="Times New Roman"/>
          <w:sz w:val="22"/>
          <w:szCs w:val="22"/>
        </w:rPr>
        <w:t xml:space="preserve">51 where the priests shook their “purple cloaks” at </w:t>
      </w:r>
      <w:proofErr w:type="spellStart"/>
      <w:r w:rsidRPr="006A2513">
        <w:rPr>
          <w:rFonts w:ascii="Times New Roman" w:hAnsi="Times New Roman" w:cs="Times New Roman"/>
          <w:sz w:val="22"/>
          <w:szCs w:val="22"/>
        </w:rPr>
        <w:t>Andokides</w:t>
      </w:r>
      <w:proofErr w:type="spellEnd"/>
      <w:r w:rsidRPr="006A2513">
        <w:rPr>
          <w:rFonts w:ascii="Times New Roman" w:hAnsi="Times New Roman" w:cs="Times New Roman"/>
          <w:sz w:val="22"/>
          <w:szCs w:val="22"/>
        </w:rPr>
        <w:t xml:space="preserve"> for participating in Alcibiades’ parody of the Mysteries. Finally, Diotima’s shoes reflect the fact that priestesses were most like restricted to utilizing only the skins of sacrificial animals.</w:t>
      </w:r>
      <w:r w:rsidR="00863B35">
        <w:rPr>
          <w:rFonts w:ascii="Times New Roman" w:hAnsi="Times New Roman" w:cs="Times New Roman"/>
          <w:b/>
          <w:sz w:val="22"/>
          <w:szCs w:val="22"/>
        </w:rPr>
        <w:t xml:space="preserve"> </w:t>
      </w:r>
      <w:r w:rsidRPr="006A2513">
        <w:rPr>
          <w:rFonts w:ascii="Times New Roman" w:hAnsi="Times New Roman" w:cs="Times New Roman"/>
          <w:b/>
          <w:sz w:val="22"/>
          <w:szCs w:val="22"/>
        </w:rPr>
        <w:t>Temple Key</w:t>
      </w:r>
      <w:r w:rsidRPr="006A2513">
        <w:rPr>
          <w:rFonts w:ascii="Times New Roman" w:hAnsi="Times New Roman" w:cs="Times New Roman"/>
          <w:sz w:val="22"/>
          <w:szCs w:val="22"/>
        </w:rPr>
        <w:t xml:space="preserve">: See Connelly (2007, 92) who argues “The surest signifier of feminine priestly </w:t>
      </w:r>
      <w:r w:rsidR="005B6B9D" w:rsidRPr="006A2513">
        <w:rPr>
          <w:rFonts w:ascii="Times New Roman" w:hAnsi="Times New Roman" w:cs="Times New Roman"/>
          <w:sz w:val="22"/>
          <w:szCs w:val="22"/>
        </w:rPr>
        <w:t xml:space="preserve">status in visual culture is the temple key. […] The iconography of the female </w:t>
      </w:r>
      <w:proofErr w:type="spellStart"/>
      <w:r w:rsidR="005B6B9D" w:rsidRPr="006A2513">
        <w:rPr>
          <w:rFonts w:ascii="Times New Roman" w:hAnsi="Times New Roman" w:cs="Times New Roman"/>
          <w:i/>
          <w:sz w:val="22"/>
          <w:szCs w:val="22"/>
        </w:rPr>
        <w:t>kleidouchos</w:t>
      </w:r>
      <w:proofErr w:type="spellEnd"/>
      <w:r w:rsidR="005B6B9D" w:rsidRPr="006A2513">
        <w:rPr>
          <w:rFonts w:ascii="Times New Roman" w:hAnsi="Times New Roman" w:cs="Times New Roman"/>
          <w:i/>
          <w:sz w:val="22"/>
          <w:szCs w:val="22"/>
        </w:rPr>
        <w:t xml:space="preserve"> </w:t>
      </w:r>
      <w:r w:rsidR="005B6B9D" w:rsidRPr="006A2513">
        <w:rPr>
          <w:rFonts w:ascii="Times New Roman" w:hAnsi="Times New Roman" w:cs="Times New Roman"/>
          <w:sz w:val="22"/>
          <w:szCs w:val="22"/>
        </w:rPr>
        <w:t xml:space="preserve">is established by the late sixth or early fifth century BC.” (right, Southern Italian krater, </w:t>
      </w:r>
      <w:r w:rsidR="002F192F" w:rsidRPr="006A2513">
        <w:rPr>
          <w:rFonts w:ascii="Times New Roman" w:hAnsi="Times New Roman" w:cs="Times New Roman"/>
          <w:sz w:val="22"/>
          <w:szCs w:val="22"/>
        </w:rPr>
        <w:t xml:space="preserve">The State Hermitage Museum, St. </w:t>
      </w:r>
      <w:proofErr w:type="spellStart"/>
      <w:r w:rsidR="002F192F" w:rsidRPr="006A2513">
        <w:rPr>
          <w:rFonts w:ascii="Times New Roman" w:hAnsi="Times New Roman" w:cs="Times New Roman"/>
          <w:sz w:val="22"/>
          <w:szCs w:val="22"/>
        </w:rPr>
        <w:t>Petersberg</w:t>
      </w:r>
      <w:proofErr w:type="spellEnd"/>
      <w:r w:rsidR="002F192F" w:rsidRPr="006A2513">
        <w:rPr>
          <w:rFonts w:ascii="Times New Roman" w:hAnsi="Times New Roman" w:cs="Times New Roman"/>
          <w:sz w:val="22"/>
          <w:szCs w:val="22"/>
        </w:rPr>
        <w:t>)</w:t>
      </w:r>
    </w:p>
    <w:p w14:paraId="3F333AD6" w14:textId="77777777" w:rsidR="002F192F" w:rsidRPr="006A2513" w:rsidRDefault="002F192F" w:rsidP="002F192F">
      <w:pPr>
        <w:pStyle w:val="NormalWeb"/>
        <w:spacing w:before="0" w:beforeAutospacing="0" w:after="0" w:afterAutospacing="0"/>
        <w:rPr>
          <w:rFonts w:ascii="Times New Roman" w:hAnsi="Times New Roman"/>
          <w:sz w:val="22"/>
          <w:szCs w:val="22"/>
        </w:rPr>
      </w:pPr>
    </w:p>
    <w:p w14:paraId="2B650B98" w14:textId="77777777" w:rsidR="000B0EFF" w:rsidRPr="006A2513" w:rsidRDefault="002F192F" w:rsidP="002F192F">
      <w:pPr>
        <w:pStyle w:val="NormalWeb"/>
        <w:spacing w:before="0" w:beforeAutospacing="0" w:after="0" w:afterAutospacing="0"/>
        <w:rPr>
          <w:rFonts w:ascii="Times New Roman" w:hAnsi="Times New Roman"/>
          <w:b/>
          <w:sz w:val="22"/>
          <w:szCs w:val="22"/>
        </w:rPr>
      </w:pPr>
      <w:r w:rsidRPr="006A2513">
        <w:rPr>
          <w:rFonts w:ascii="Times New Roman" w:hAnsi="Times New Roman"/>
          <w:b/>
          <w:sz w:val="22"/>
          <w:szCs w:val="22"/>
        </w:rPr>
        <w:t>Two Common Methods for Researching Women (like Diotima) in Antiquity</w:t>
      </w:r>
    </w:p>
    <w:p w14:paraId="5E7A969E" w14:textId="6388B6B4" w:rsidR="002F192F" w:rsidRPr="006A2513" w:rsidRDefault="002F192F" w:rsidP="00402854">
      <w:pPr>
        <w:pStyle w:val="NormalWeb"/>
        <w:spacing w:before="0" w:beforeAutospacing="0" w:after="0" w:afterAutospacing="0"/>
        <w:ind w:firstLine="720"/>
        <w:rPr>
          <w:rFonts w:ascii="Times New Roman" w:hAnsi="Times New Roman"/>
          <w:sz w:val="22"/>
          <w:szCs w:val="22"/>
        </w:rPr>
      </w:pPr>
      <w:r w:rsidRPr="006A2513">
        <w:rPr>
          <w:rFonts w:ascii="Times New Roman" w:hAnsi="Times New Roman"/>
          <w:i/>
          <w:sz w:val="22"/>
          <w:szCs w:val="22"/>
        </w:rPr>
        <w:t>Inclusivist</w:t>
      </w:r>
      <w:r w:rsidRPr="006A2513">
        <w:rPr>
          <w:rFonts w:ascii="Times New Roman" w:hAnsi="Times New Roman"/>
          <w:sz w:val="22"/>
          <w:szCs w:val="22"/>
        </w:rPr>
        <w:t xml:space="preserve"> </w:t>
      </w:r>
      <w:r w:rsidR="00402854" w:rsidRPr="00402854">
        <w:rPr>
          <w:rFonts w:ascii="Times New Roman" w:hAnsi="Times New Roman"/>
          <w:sz w:val="22"/>
          <w:szCs w:val="22"/>
        </w:rPr>
        <w:sym w:font="Wingdings" w:char="F0E0"/>
      </w:r>
      <w:r w:rsidR="00402854">
        <w:rPr>
          <w:rFonts w:ascii="Times New Roman" w:hAnsi="Times New Roman"/>
          <w:sz w:val="22"/>
          <w:szCs w:val="22"/>
        </w:rPr>
        <w:t xml:space="preserve"> Influenced by the aims of </w:t>
      </w:r>
      <w:r w:rsidRPr="006A2513">
        <w:rPr>
          <w:rFonts w:ascii="Times New Roman" w:hAnsi="Times New Roman"/>
          <w:sz w:val="22"/>
          <w:szCs w:val="22"/>
        </w:rPr>
        <w:t>1</w:t>
      </w:r>
      <w:r w:rsidRPr="006A2513">
        <w:rPr>
          <w:rFonts w:ascii="Times New Roman" w:hAnsi="Times New Roman"/>
          <w:sz w:val="22"/>
          <w:szCs w:val="22"/>
          <w:vertAlign w:val="superscript"/>
        </w:rPr>
        <w:t>st</w:t>
      </w:r>
      <w:r w:rsidRPr="006A2513">
        <w:rPr>
          <w:rFonts w:ascii="Times New Roman" w:hAnsi="Times New Roman"/>
          <w:sz w:val="22"/>
          <w:szCs w:val="22"/>
        </w:rPr>
        <w:t xml:space="preserve"> Wave Feminism</w:t>
      </w:r>
      <w:r w:rsidR="00402854">
        <w:rPr>
          <w:rFonts w:ascii="Times New Roman" w:hAnsi="Times New Roman"/>
          <w:sz w:val="22"/>
          <w:szCs w:val="22"/>
        </w:rPr>
        <w:t xml:space="preserve">, e.g. </w:t>
      </w:r>
      <w:r w:rsidR="007D1370" w:rsidRPr="006A2513">
        <w:rPr>
          <w:rFonts w:ascii="Times New Roman" w:hAnsi="Times New Roman"/>
          <w:sz w:val="22"/>
          <w:szCs w:val="22"/>
        </w:rPr>
        <w:t xml:space="preserve">equality and </w:t>
      </w:r>
      <w:r w:rsidR="00402854">
        <w:rPr>
          <w:rFonts w:ascii="Times New Roman" w:hAnsi="Times New Roman"/>
          <w:sz w:val="22"/>
          <w:szCs w:val="22"/>
        </w:rPr>
        <w:t xml:space="preserve">fair </w:t>
      </w:r>
      <w:r w:rsidR="007D1370" w:rsidRPr="006A2513">
        <w:rPr>
          <w:rFonts w:ascii="Times New Roman" w:hAnsi="Times New Roman"/>
          <w:sz w:val="22"/>
          <w:szCs w:val="22"/>
        </w:rPr>
        <w:t>representation</w:t>
      </w:r>
      <w:r w:rsidR="00402854">
        <w:rPr>
          <w:rFonts w:ascii="Times New Roman" w:hAnsi="Times New Roman"/>
          <w:sz w:val="22"/>
          <w:szCs w:val="22"/>
        </w:rPr>
        <w:t>.</w:t>
      </w:r>
    </w:p>
    <w:p w14:paraId="1FF1016B" w14:textId="77777777" w:rsidR="002F192F" w:rsidRPr="006A2513" w:rsidRDefault="002F192F" w:rsidP="007D1370">
      <w:pPr>
        <w:pStyle w:val="NormalWeb"/>
        <w:spacing w:before="0" w:beforeAutospacing="0" w:after="0" w:afterAutospacing="0"/>
        <w:jc w:val="both"/>
        <w:rPr>
          <w:rFonts w:ascii="Times New Roman" w:hAnsi="Times New Roman"/>
          <w:sz w:val="22"/>
          <w:szCs w:val="22"/>
        </w:rPr>
      </w:pPr>
      <w:r w:rsidRPr="00DE4E70">
        <w:rPr>
          <w:rFonts w:ascii="Times New Roman" w:hAnsi="Times New Roman"/>
          <w:b/>
          <w:sz w:val="22"/>
          <w:szCs w:val="22"/>
        </w:rPr>
        <w:t>Mary Ellen Waithe</w:t>
      </w:r>
      <w:r w:rsidRPr="006A2513">
        <w:rPr>
          <w:rFonts w:ascii="Times New Roman" w:hAnsi="Times New Roman"/>
          <w:sz w:val="22"/>
          <w:szCs w:val="22"/>
        </w:rPr>
        <w:t xml:space="preserve">, </w:t>
      </w:r>
      <w:r w:rsidRPr="006A2513">
        <w:rPr>
          <w:rFonts w:ascii="Times New Roman" w:hAnsi="Times New Roman"/>
          <w:i/>
          <w:sz w:val="22"/>
          <w:szCs w:val="22"/>
        </w:rPr>
        <w:t>A</w:t>
      </w:r>
      <w:r w:rsidRPr="006A2513">
        <w:rPr>
          <w:rFonts w:ascii="Times New Roman" w:hAnsi="Times New Roman"/>
          <w:sz w:val="22"/>
          <w:szCs w:val="22"/>
        </w:rPr>
        <w:t xml:space="preserve"> </w:t>
      </w:r>
      <w:r w:rsidRPr="006A2513">
        <w:rPr>
          <w:rFonts w:ascii="Times New Roman" w:hAnsi="Times New Roman"/>
          <w:i/>
          <w:sz w:val="22"/>
          <w:szCs w:val="22"/>
        </w:rPr>
        <w:t>History of Women Philosophers: Volume I</w:t>
      </w:r>
      <w:r w:rsidRPr="006A2513">
        <w:rPr>
          <w:rFonts w:ascii="Times New Roman" w:hAnsi="Times New Roman"/>
          <w:sz w:val="22"/>
          <w:szCs w:val="22"/>
        </w:rPr>
        <w:t xml:space="preserve"> :“By providing the educator with new material for the classroom teaching of the history of philosophy, and women’s history, we hope to generate a new awareness of women’s contributions to our own intellectual heritage.” (1987, xi) “[W]e find little differences in the ways men and women did philosophy. Both have been concerned with ethics, metaphysics, cosmology, epistemology and other areas of philosophical inquiry.” “</w:t>
      </w:r>
      <w:r w:rsidR="007D1370" w:rsidRPr="006A2513">
        <w:rPr>
          <w:rFonts w:ascii="Times New Roman" w:hAnsi="Times New Roman"/>
          <w:sz w:val="22"/>
          <w:szCs w:val="22"/>
        </w:rPr>
        <w:t xml:space="preserve">These </w:t>
      </w:r>
      <w:r w:rsidRPr="006A2513">
        <w:rPr>
          <w:rFonts w:ascii="Times New Roman" w:hAnsi="Times New Roman"/>
          <w:sz w:val="22"/>
          <w:szCs w:val="22"/>
        </w:rPr>
        <w:t xml:space="preserve">women </w:t>
      </w:r>
      <w:r w:rsidR="007D1370" w:rsidRPr="006A2513">
        <w:rPr>
          <w:rFonts w:ascii="Times New Roman" w:hAnsi="Times New Roman"/>
          <w:sz w:val="22"/>
          <w:szCs w:val="22"/>
        </w:rPr>
        <w:t xml:space="preserve">are not women </w:t>
      </w:r>
      <w:r w:rsidRPr="006A2513">
        <w:rPr>
          <w:rFonts w:ascii="Times New Roman" w:hAnsi="Times New Roman"/>
          <w:sz w:val="22"/>
          <w:szCs w:val="22"/>
        </w:rPr>
        <w:t>on the fringes of philosophy, but philosophers on the fringes of history.”</w:t>
      </w:r>
      <w:r w:rsidR="00274C37" w:rsidRPr="006A2513">
        <w:rPr>
          <w:rFonts w:ascii="Times New Roman" w:hAnsi="Times New Roman"/>
          <w:sz w:val="22"/>
          <w:szCs w:val="22"/>
        </w:rPr>
        <w:t xml:space="preserve"> (1987, xxii and xxi).</w:t>
      </w:r>
    </w:p>
    <w:p w14:paraId="7BD02D6D" w14:textId="14679909" w:rsidR="007D1370" w:rsidRPr="006A2513" w:rsidRDefault="007D1370" w:rsidP="00402854">
      <w:pPr>
        <w:pStyle w:val="NormalWeb"/>
        <w:spacing w:before="0" w:beforeAutospacing="0" w:after="0" w:afterAutospacing="0"/>
        <w:ind w:firstLine="720"/>
        <w:jc w:val="both"/>
        <w:rPr>
          <w:rFonts w:ascii="Times New Roman" w:hAnsi="Times New Roman"/>
          <w:sz w:val="22"/>
          <w:szCs w:val="22"/>
        </w:rPr>
      </w:pPr>
      <w:proofErr w:type="spellStart"/>
      <w:r w:rsidRPr="006A2513">
        <w:rPr>
          <w:rFonts w:ascii="Times New Roman" w:hAnsi="Times New Roman"/>
          <w:i/>
          <w:sz w:val="22"/>
          <w:szCs w:val="22"/>
        </w:rPr>
        <w:t>Deconstructivist</w:t>
      </w:r>
      <w:proofErr w:type="spellEnd"/>
      <w:r w:rsidRPr="006A2513">
        <w:rPr>
          <w:rFonts w:ascii="Times New Roman" w:hAnsi="Times New Roman"/>
          <w:i/>
          <w:sz w:val="22"/>
          <w:szCs w:val="22"/>
        </w:rPr>
        <w:t xml:space="preserve"> </w:t>
      </w:r>
      <w:r w:rsidR="00402854" w:rsidRPr="00402854">
        <w:rPr>
          <w:rFonts w:ascii="Times New Roman" w:hAnsi="Times New Roman"/>
          <w:sz w:val="22"/>
          <w:szCs w:val="22"/>
        </w:rPr>
        <w:sym w:font="Wingdings" w:char="F0E0"/>
      </w:r>
      <w:r w:rsidR="00402854">
        <w:rPr>
          <w:rFonts w:ascii="Times New Roman" w:hAnsi="Times New Roman"/>
          <w:i/>
          <w:sz w:val="22"/>
          <w:szCs w:val="22"/>
        </w:rPr>
        <w:t xml:space="preserve"> </w:t>
      </w:r>
      <w:r w:rsidR="00402854">
        <w:rPr>
          <w:rFonts w:ascii="Times New Roman" w:hAnsi="Times New Roman"/>
          <w:sz w:val="22"/>
          <w:szCs w:val="22"/>
        </w:rPr>
        <w:t xml:space="preserve">Influenced by the aims of </w:t>
      </w:r>
      <w:r w:rsidRPr="006A2513">
        <w:rPr>
          <w:rFonts w:ascii="Times New Roman" w:hAnsi="Times New Roman"/>
          <w:sz w:val="22"/>
          <w:szCs w:val="22"/>
        </w:rPr>
        <w:t>2</w:t>
      </w:r>
      <w:r w:rsidRPr="006A2513">
        <w:rPr>
          <w:rFonts w:ascii="Times New Roman" w:hAnsi="Times New Roman"/>
          <w:sz w:val="22"/>
          <w:szCs w:val="22"/>
          <w:vertAlign w:val="superscript"/>
        </w:rPr>
        <w:t>nd</w:t>
      </w:r>
      <w:r w:rsidR="00402854">
        <w:rPr>
          <w:rFonts w:ascii="Times New Roman" w:hAnsi="Times New Roman"/>
          <w:sz w:val="22"/>
          <w:szCs w:val="22"/>
        </w:rPr>
        <w:t xml:space="preserve"> Wave Feminism, e.g. promoting the dismantling of power structures that either a) devalue the feminine in the guise of </w:t>
      </w:r>
      <w:r w:rsidRPr="006A2513">
        <w:rPr>
          <w:rFonts w:ascii="Times New Roman" w:hAnsi="Times New Roman"/>
          <w:sz w:val="22"/>
          <w:szCs w:val="22"/>
        </w:rPr>
        <w:t xml:space="preserve">Otherness, Plurality, </w:t>
      </w:r>
      <w:r w:rsidR="00402854">
        <w:rPr>
          <w:rFonts w:ascii="Times New Roman" w:hAnsi="Times New Roman"/>
          <w:sz w:val="22"/>
          <w:szCs w:val="22"/>
        </w:rPr>
        <w:t>Difference</w:t>
      </w:r>
      <w:r w:rsidR="00183601">
        <w:rPr>
          <w:rFonts w:ascii="Times New Roman" w:hAnsi="Times New Roman"/>
          <w:sz w:val="22"/>
          <w:szCs w:val="22"/>
        </w:rPr>
        <w:t>, Emotions, Embodiment,</w:t>
      </w:r>
      <w:r w:rsidR="00402854">
        <w:rPr>
          <w:rFonts w:ascii="Times New Roman" w:hAnsi="Times New Roman"/>
          <w:sz w:val="22"/>
          <w:szCs w:val="22"/>
        </w:rPr>
        <w:t xml:space="preserve"> </w:t>
      </w:r>
      <w:r w:rsidRPr="006A2513">
        <w:rPr>
          <w:rFonts w:ascii="Times New Roman" w:hAnsi="Times New Roman"/>
          <w:sz w:val="22"/>
          <w:szCs w:val="22"/>
        </w:rPr>
        <w:t>etc.</w:t>
      </w:r>
      <w:r w:rsidR="00402854">
        <w:rPr>
          <w:rFonts w:ascii="Times New Roman" w:hAnsi="Times New Roman"/>
          <w:sz w:val="22"/>
          <w:szCs w:val="22"/>
        </w:rPr>
        <w:t xml:space="preserve"> and/or b)</w:t>
      </w:r>
      <w:r w:rsidRPr="006A2513">
        <w:rPr>
          <w:rFonts w:ascii="Times New Roman" w:hAnsi="Times New Roman"/>
          <w:sz w:val="22"/>
          <w:szCs w:val="22"/>
        </w:rPr>
        <w:t xml:space="preserve"> silence/erase </w:t>
      </w:r>
      <w:r w:rsidR="00402854">
        <w:rPr>
          <w:rFonts w:ascii="Times New Roman" w:hAnsi="Times New Roman"/>
          <w:sz w:val="22"/>
          <w:szCs w:val="22"/>
        </w:rPr>
        <w:t xml:space="preserve">the reality of </w:t>
      </w:r>
      <w:r w:rsidR="00C16E8C">
        <w:rPr>
          <w:rFonts w:ascii="Times New Roman" w:hAnsi="Times New Roman"/>
          <w:sz w:val="22"/>
          <w:szCs w:val="22"/>
        </w:rPr>
        <w:t>the feminine/woma</w:t>
      </w:r>
      <w:r w:rsidR="00402854">
        <w:rPr>
          <w:rFonts w:ascii="Times New Roman" w:hAnsi="Times New Roman"/>
          <w:sz w:val="22"/>
          <w:szCs w:val="22"/>
        </w:rPr>
        <w:t>n outside of patriarchal systems</w:t>
      </w:r>
      <w:r w:rsidR="00C16E8C">
        <w:rPr>
          <w:rFonts w:ascii="Times New Roman" w:hAnsi="Times New Roman"/>
          <w:sz w:val="22"/>
          <w:szCs w:val="22"/>
        </w:rPr>
        <w:t xml:space="preserve"> </w:t>
      </w:r>
      <w:r w:rsidR="00183601">
        <w:rPr>
          <w:rFonts w:ascii="Times New Roman" w:hAnsi="Times New Roman"/>
          <w:sz w:val="22"/>
          <w:szCs w:val="22"/>
        </w:rPr>
        <w:t>(</w:t>
      </w:r>
      <w:r w:rsidR="00C16E8C">
        <w:rPr>
          <w:rFonts w:ascii="Times New Roman" w:hAnsi="Times New Roman"/>
          <w:sz w:val="22"/>
          <w:szCs w:val="22"/>
        </w:rPr>
        <w:t>authentic Otherness</w:t>
      </w:r>
      <w:r w:rsidR="00183601">
        <w:rPr>
          <w:rFonts w:ascii="Times New Roman" w:hAnsi="Times New Roman"/>
          <w:sz w:val="22"/>
          <w:szCs w:val="22"/>
        </w:rPr>
        <w:t xml:space="preserve"> outside the masculine imaginary)</w:t>
      </w:r>
      <w:r w:rsidR="00402854">
        <w:rPr>
          <w:rFonts w:ascii="Times New Roman" w:hAnsi="Times New Roman"/>
          <w:sz w:val="22"/>
          <w:szCs w:val="22"/>
        </w:rPr>
        <w:t>.</w:t>
      </w:r>
    </w:p>
    <w:p w14:paraId="470D039A" w14:textId="743D62C6" w:rsidR="000B0EFF" w:rsidRPr="006A2513" w:rsidRDefault="007D1370" w:rsidP="00183601">
      <w:pPr>
        <w:pStyle w:val="NormalWeb"/>
        <w:spacing w:before="0" w:beforeAutospacing="0" w:after="0" w:afterAutospacing="0"/>
        <w:jc w:val="both"/>
        <w:rPr>
          <w:rFonts w:ascii="Times New Roman" w:hAnsi="Times New Roman"/>
          <w:sz w:val="22"/>
          <w:szCs w:val="22"/>
        </w:rPr>
      </w:pPr>
      <w:r w:rsidRPr="00DE4E70">
        <w:rPr>
          <w:rFonts w:ascii="Times New Roman" w:hAnsi="Times New Roman"/>
          <w:b/>
          <w:sz w:val="22"/>
          <w:szCs w:val="22"/>
        </w:rPr>
        <w:t>Luce Irigaray</w:t>
      </w:r>
      <w:r w:rsidRPr="006A2513">
        <w:rPr>
          <w:rFonts w:ascii="Times New Roman" w:hAnsi="Times New Roman"/>
          <w:sz w:val="22"/>
          <w:szCs w:val="22"/>
        </w:rPr>
        <w:t xml:space="preserve">, “Sorcerer’s Love: A Reading of Plato’s Symposium“ (1994, 181), “In the </w:t>
      </w:r>
      <w:r w:rsidRPr="006A2513">
        <w:rPr>
          <w:rFonts w:ascii="Times New Roman" w:hAnsi="Times New Roman"/>
          <w:i/>
          <w:sz w:val="22"/>
          <w:szCs w:val="22"/>
        </w:rPr>
        <w:t>Symposium</w:t>
      </w:r>
      <w:r w:rsidRPr="006A2513">
        <w:rPr>
          <w:rFonts w:ascii="Times New Roman" w:hAnsi="Times New Roman"/>
          <w:sz w:val="22"/>
          <w:szCs w:val="22"/>
        </w:rPr>
        <w:t>, the dialogue on love, when Socrates finishes speaking, he gives the floor to a woman: Diotima. She does not participate in these exchanges or in this meal among men. She is not there. She herself does not speak. Socrates reports or recounts her views. He borrows her wisdom and power, declares her his initiator, his pedagogue, on matters of love, but she is not invited to teach or to eat. Unless she did not want to accept the invitation? But Socrates says nothing about that. And Diotima is not the only example of a woman whose wisdom, above all in love, is reported in her absence by a man.</w:t>
      </w:r>
      <w:r w:rsidR="005E3182" w:rsidRPr="006A2513">
        <w:rPr>
          <w:rFonts w:ascii="Times New Roman" w:hAnsi="Times New Roman"/>
          <w:noProof/>
          <w:sz w:val="22"/>
          <w:szCs w:val="22"/>
        </w:rPr>
        <w:t xml:space="preserve"> </w:t>
      </w:r>
      <w:r w:rsidR="00626CA6" w:rsidRPr="00DE4E70">
        <w:rPr>
          <w:rFonts w:ascii="Times New Roman" w:hAnsi="Times New Roman"/>
          <w:b/>
          <w:sz w:val="22"/>
          <w:szCs w:val="22"/>
        </w:rPr>
        <w:t>David Halperin</w:t>
      </w:r>
      <w:r w:rsidR="00626CA6" w:rsidRPr="006A2513">
        <w:rPr>
          <w:rFonts w:ascii="Times New Roman" w:hAnsi="Times New Roman"/>
          <w:sz w:val="22"/>
          <w:szCs w:val="22"/>
        </w:rPr>
        <w:t>, “Why is Diotima a Woman?”</w:t>
      </w:r>
      <w:r w:rsidR="00FA68D4" w:rsidRPr="006A2513">
        <w:rPr>
          <w:rFonts w:ascii="Times New Roman" w:hAnsi="Times New Roman"/>
          <w:sz w:val="22"/>
          <w:szCs w:val="22"/>
        </w:rPr>
        <w:t xml:space="preserve"> (1984, 289 and 297)</w:t>
      </w:r>
      <w:r w:rsidR="00626CA6" w:rsidRPr="006A2513">
        <w:rPr>
          <w:rFonts w:ascii="Times New Roman" w:hAnsi="Times New Roman"/>
          <w:sz w:val="22"/>
          <w:szCs w:val="22"/>
        </w:rPr>
        <w:t>: “To study the various strategies by which men simultaneously construct and co-opt female “difference,” in other words, is not at all to study men’s attitudes toward (real) women; rather it is to study the male imaginary, the specular poetics of male identity and self-definition</w:t>
      </w:r>
      <w:r w:rsidR="00FA68D4" w:rsidRPr="006A2513">
        <w:rPr>
          <w:rFonts w:ascii="Times New Roman" w:hAnsi="Times New Roman"/>
          <w:sz w:val="22"/>
          <w:szCs w:val="22"/>
        </w:rPr>
        <w:t xml:space="preserve">. […] If Diotima is not a woman but a “woman,” it no longer makes any sense to inquire into her gender. For “woman,” too, turns out to be a trope: in the representational economy of Plato’s text (as elsewhere), “woman” is always a sign of something else—of </w:t>
      </w:r>
      <w:r w:rsidR="00274C37" w:rsidRPr="006A2513">
        <w:rPr>
          <w:rFonts w:ascii="Times New Roman" w:hAnsi="Times New Roman"/>
          <w:sz w:val="22"/>
          <w:szCs w:val="22"/>
        </w:rPr>
        <w:t>spurious</w:t>
      </w:r>
      <w:r w:rsidR="00FA68D4" w:rsidRPr="006A2513">
        <w:rPr>
          <w:rFonts w:ascii="Times New Roman" w:hAnsi="Times New Roman"/>
          <w:sz w:val="22"/>
          <w:szCs w:val="22"/>
        </w:rPr>
        <w:t xml:space="preserve"> sexual difference that men (as they see themselves once lack and possess”</w:t>
      </w:r>
      <w:r w:rsidR="00402854">
        <w:rPr>
          <w:rFonts w:ascii="Times New Roman" w:hAnsi="Times New Roman"/>
          <w:sz w:val="22"/>
          <w:szCs w:val="22"/>
        </w:rPr>
        <w:t>.</w:t>
      </w:r>
      <w:r w:rsidR="00FA68D4" w:rsidRPr="006A2513">
        <w:rPr>
          <w:rFonts w:ascii="Times New Roman" w:hAnsi="Times New Roman"/>
          <w:sz w:val="22"/>
          <w:szCs w:val="22"/>
        </w:rPr>
        <w:t xml:space="preserve"> “</w:t>
      </w:r>
      <w:r w:rsidR="00402854">
        <w:rPr>
          <w:rFonts w:ascii="Times New Roman" w:hAnsi="Times New Roman"/>
          <w:sz w:val="22"/>
          <w:szCs w:val="22"/>
        </w:rPr>
        <w:t>[</w:t>
      </w:r>
      <w:r w:rsidR="00FA68D4" w:rsidRPr="006A2513">
        <w:rPr>
          <w:rFonts w:ascii="Times New Roman" w:hAnsi="Times New Roman"/>
          <w:sz w:val="22"/>
          <w:szCs w:val="22"/>
        </w:rPr>
        <w:t>…</w:t>
      </w:r>
      <w:r w:rsidR="00402854">
        <w:rPr>
          <w:rFonts w:ascii="Times New Roman" w:hAnsi="Times New Roman"/>
          <w:sz w:val="22"/>
          <w:szCs w:val="22"/>
        </w:rPr>
        <w:t xml:space="preserve">] </w:t>
      </w:r>
      <w:r w:rsidR="00FA68D4" w:rsidRPr="006A2513">
        <w:rPr>
          <w:rFonts w:ascii="Times New Roman" w:hAnsi="Times New Roman"/>
          <w:sz w:val="22"/>
          <w:szCs w:val="22"/>
        </w:rPr>
        <w:t xml:space="preserve">Diotima is an effect of </w:t>
      </w:r>
      <w:proofErr w:type="spellStart"/>
      <w:r w:rsidR="00FA68D4" w:rsidRPr="006A2513">
        <w:rPr>
          <w:rFonts w:ascii="Times New Roman" w:hAnsi="Times New Roman"/>
          <w:sz w:val="22"/>
          <w:szCs w:val="22"/>
        </w:rPr>
        <w:t>Sokratic</w:t>
      </w:r>
      <w:proofErr w:type="spellEnd"/>
      <w:r w:rsidR="00FA68D4" w:rsidRPr="006A2513">
        <w:rPr>
          <w:rFonts w:ascii="Times New Roman" w:hAnsi="Times New Roman"/>
          <w:sz w:val="22"/>
          <w:szCs w:val="22"/>
        </w:rPr>
        <w:t xml:space="preserve"> ventriloquism.”</w:t>
      </w:r>
      <w:r w:rsidR="00274C37" w:rsidRPr="006A2513">
        <w:rPr>
          <w:rFonts w:ascii="Times New Roman" w:hAnsi="Times New Roman"/>
          <w:noProof/>
          <w:sz w:val="22"/>
          <w:szCs w:val="22"/>
        </w:rPr>
        <w:t xml:space="preserve"> </w:t>
      </w:r>
      <w:r w:rsidR="00FA68D4" w:rsidRPr="006A2513">
        <w:rPr>
          <w:rFonts w:ascii="Times New Roman" w:hAnsi="Times New Roman"/>
          <w:sz w:val="22"/>
          <w:szCs w:val="22"/>
        </w:rPr>
        <w:t xml:space="preserve"> (293)</w:t>
      </w:r>
      <w:r w:rsidR="00574748">
        <w:rPr>
          <w:rFonts w:ascii="Times New Roman" w:hAnsi="Times New Roman"/>
          <w:sz w:val="22"/>
          <w:szCs w:val="22"/>
        </w:rPr>
        <w:t xml:space="preserve"> See also Freeman</w:t>
      </w:r>
      <w:r w:rsidR="00C16E8C">
        <w:rPr>
          <w:rFonts w:ascii="Times New Roman" w:hAnsi="Times New Roman"/>
          <w:sz w:val="22"/>
          <w:szCs w:val="22"/>
        </w:rPr>
        <w:t>’s</w:t>
      </w:r>
      <w:r w:rsidR="00574748">
        <w:rPr>
          <w:rFonts w:ascii="Times New Roman" w:hAnsi="Times New Roman"/>
          <w:sz w:val="22"/>
          <w:szCs w:val="22"/>
        </w:rPr>
        <w:t xml:space="preserve"> (1986) argument that Diotima is just Plato in drag or DuBois’ (1988) classical argument that Plato appropriated Diotima to coopt women’s reproductive power, e.g. men suffer from womb anxiety and thus </w:t>
      </w:r>
      <w:r w:rsidR="00C16E8C">
        <w:rPr>
          <w:rFonts w:ascii="Times New Roman" w:hAnsi="Times New Roman"/>
          <w:sz w:val="22"/>
          <w:szCs w:val="22"/>
        </w:rPr>
        <w:t>desire</w:t>
      </w:r>
      <w:r w:rsidR="00574748">
        <w:rPr>
          <w:rFonts w:ascii="Times New Roman" w:hAnsi="Times New Roman"/>
          <w:sz w:val="22"/>
          <w:szCs w:val="22"/>
        </w:rPr>
        <w:t xml:space="preserve"> to develop a purely masculine form of reproduction.</w:t>
      </w:r>
    </w:p>
    <w:p w14:paraId="594FF87F" w14:textId="341989B5" w:rsidR="00FA68D4" w:rsidRPr="006A2513" w:rsidRDefault="00402854" w:rsidP="00402854">
      <w:pPr>
        <w:tabs>
          <w:tab w:val="left" w:pos="9180"/>
        </w:tabs>
        <w:ind w:left="720" w:hanging="720"/>
        <w:jc w:val="both"/>
        <w:rPr>
          <w:rFonts w:ascii="Times New Roman" w:hAnsi="Times New Roman" w:cs="Times New Roman"/>
          <w:i/>
          <w:sz w:val="22"/>
          <w:szCs w:val="22"/>
        </w:rPr>
      </w:pPr>
      <w:r>
        <w:rPr>
          <w:rFonts w:ascii="Times New Roman" w:hAnsi="Times New Roman" w:cs="Times New Roman"/>
          <w:b/>
          <w:noProof/>
          <w:sz w:val="22"/>
          <w:szCs w:val="22"/>
        </w:rPr>
        <w:tab/>
      </w:r>
      <w:r w:rsidR="00FA68D4" w:rsidRPr="006A2513">
        <w:rPr>
          <w:rFonts w:ascii="Times New Roman" w:hAnsi="Times New Roman" w:cs="Times New Roman"/>
          <w:i/>
          <w:sz w:val="22"/>
          <w:szCs w:val="22"/>
        </w:rPr>
        <w:t xml:space="preserve">Against </w:t>
      </w:r>
      <w:proofErr w:type="spellStart"/>
      <w:r w:rsidR="00FA68D4" w:rsidRPr="006A2513">
        <w:rPr>
          <w:rFonts w:ascii="Times New Roman" w:hAnsi="Times New Roman" w:cs="Times New Roman"/>
          <w:i/>
          <w:sz w:val="22"/>
          <w:szCs w:val="22"/>
        </w:rPr>
        <w:t>Deconstructivist</w:t>
      </w:r>
      <w:proofErr w:type="spellEnd"/>
      <w:r w:rsidR="00FA68D4" w:rsidRPr="006A2513">
        <w:rPr>
          <w:rFonts w:ascii="Times New Roman" w:hAnsi="Times New Roman" w:cs="Times New Roman"/>
          <w:i/>
          <w:sz w:val="22"/>
          <w:szCs w:val="22"/>
        </w:rPr>
        <w:t xml:space="preserve"> Approaches</w:t>
      </w:r>
    </w:p>
    <w:p w14:paraId="6BFCF9E6" w14:textId="6C6C3C13" w:rsidR="00FA68D4" w:rsidRPr="006A2513" w:rsidRDefault="00CC4D86" w:rsidP="00863545">
      <w:pPr>
        <w:tabs>
          <w:tab w:val="left" w:pos="9180"/>
        </w:tabs>
        <w:jc w:val="both"/>
        <w:rPr>
          <w:rFonts w:ascii="Times New Roman" w:hAnsi="Times New Roman" w:cs="Times New Roman"/>
          <w:sz w:val="22"/>
          <w:szCs w:val="22"/>
        </w:rPr>
      </w:pPr>
      <w:r w:rsidRPr="006A2513">
        <w:rPr>
          <w:rFonts w:ascii="Times New Roman" w:hAnsi="Times New Roman" w:cs="Times New Roman"/>
          <w:noProof/>
          <w:sz w:val="22"/>
          <w:szCs w:val="22"/>
        </w:rPr>
        <w:drawing>
          <wp:anchor distT="0" distB="0" distL="114300" distR="114300" simplePos="0" relativeHeight="251668480" behindDoc="0" locked="0" layoutInCell="1" allowOverlap="1" wp14:anchorId="07F5CFA5" wp14:editId="0F499094">
            <wp:simplePos x="0" y="0"/>
            <wp:positionH relativeFrom="column">
              <wp:posOffset>-800100</wp:posOffset>
            </wp:positionH>
            <wp:positionV relativeFrom="paragraph">
              <wp:posOffset>1068705</wp:posOffset>
            </wp:positionV>
            <wp:extent cx="686435" cy="8001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3.22.42 AM.png"/>
                    <pic:cNvPicPr/>
                  </pic:nvPicPr>
                  <pic:blipFill>
                    <a:blip r:embed="rId9">
                      <a:extLst>
                        <a:ext uri="{28A0092B-C50C-407E-A947-70E740481C1C}">
                          <a14:useLocalDpi xmlns:a14="http://schemas.microsoft.com/office/drawing/2010/main" val="0"/>
                        </a:ext>
                      </a:extLst>
                    </a:blip>
                    <a:stretch>
                      <a:fillRect/>
                    </a:stretch>
                  </pic:blipFill>
                  <pic:spPr>
                    <a:xfrm>
                      <a:off x="0" y="0"/>
                      <a:ext cx="686435" cy="800100"/>
                    </a:xfrm>
                    <a:prstGeom prst="rect">
                      <a:avLst/>
                    </a:prstGeom>
                  </pic:spPr>
                </pic:pic>
              </a:graphicData>
            </a:graphic>
            <wp14:sizeRelH relativeFrom="page">
              <wp14:pctWidth>0</wp14:pctWidth>
            </wp14:sizeRelH>
            <wp14:sizeRelV relativeFrom="page">
              <wp14:pctHeight>0</wp14:pctHeight>
            </wp14:sizeRelV>
          </wp:anchor>
        </w:drawing>
      </w:r>
      <w:r w:rsidR="00FA68D4" w:rsidRPr="006A2513">
        <w:rPr>
          <w:rFonts w:ascii="Times New Roman" w:hAnsi="Times New Roman" w:cs="Times New Roman"/>
          <w:sz w:val="22"/>
          <w:szCs w:val="22"/>
        </w:rPr>
        <w:t xml:space="preserve">Crystal </w:t>
      </w:r>
      <w:proofErr w:type="spellStart"/>
      <w:r w:rsidR="00FA68D4" w:rsidRPr="006A2513">
        <w:rPr>
          <w:rFonts w:ascii="Times New Roman" w:hAnsi="Times New Roman" w:cs="Times New Roman"/>
          <w:sz w:val="22"/>
          <w:szCs w:val="22"/>
        </w:rPr>
        <w:t>Addey</w:t>
      </w:r>
      <w:proofErr w:type="spellEnd"/>
      <w:r w:rsidR="00FA68D4" w:rsidRPr="006A2513">
        <w:rPr>
          <w:rFonts w:ascii="Times New Roman" w:hAnsi="Times New Roman" w:cs="Times New Roman"/>
          <w:sz w:val="22"/>
          <w:szCs w:val="22"/>
        </w:rPr>
        <w:t xml:space="preserve">, “Diotima, </w:t>
      </w:r>
      <w:proofErr w:type="spellStart"/>
      <w:r w:rsidR="00FA68D4" w:rsidRPr="006A2513">
        <w:rPr>
          <w:rFonts w:ascii="Times New Roman" w:hAnsi="Times New Roman" w:cs="Times New Roman"/>
          <w:sz w:val="22"/>
          <w:szCs w:val="22"/>
        </w:rPr>
        <w:t>Sosipatra</w:t>
      </w:r>
      <w:proofErr w:type="spellEnd"/>
      <w:r w:rsidR="00FA68D4" w:rsidRPr="006A2513">
        <w:rPr>
          <w:rFonts w:ascii="Times New Roman" w:hAnsi="Times New Roman" w:cs="Times New Roman"/>
          <w:sz w:val="22"/>
          <w:szCs w:val="22"/>
        </w:rPr>
        <w:t xml:space="preserve"> and Hypatia: Methodological Reflections on the Study of Female </w:t>
      </w:r>
      <w:r w:rsidR="00274C37" w:rsidRPr="006A2513">
        <w:rPr>
          <w:rFonts w:ascii="Times New Roman" w:hAnsi="Times New Roman" w:cs="Times New Roman"/>
          <w:sz w:val="22"/>
          <w:szCs w:val="22"/>
        </w:rPr>
        <w:t>Philosophers</w:t>
      </w:r>
      <w:r w:rsidR="00FA68D4" w:rsidRPr="006A2513">
        <w:rPr>
          <w:rFonts w:ascii="Times New Roman" w:hAnsi="Times New Roman" w:cs="Times New Roman"/>
          <w:sz w:val="22"/>
          <w:szCs w:val="22"/>
        </w:rPr>
        <w:t xml:space="preserve"> in the Platonic Tradition” (</w:t>
      </w:r>
      <w:r w:rsidR="00FA68D4" w:rsidRPr="006A2513">
        <w:rPr>
          <w:rFonts w:ascii="Times New Roman" w:hAnsi="Times New Roman" w:cs="Times New Roman"/>
          <w:i/>
          <w:sz w:val="22"/>
          <w:szCs w:val="22"/>
        </w:rPr>
        <w:t>forthcoming</w:t>
      </w:r>
      <w:r w:rsidR="00FA68D4" w:rsidRPr="006A2513">
        <w:rPr>
          <w:rFonts w:ascii="Times New Roman" w:hAnsi="Times New Roman" w:cs="Times New Roman"/>
          <w:sz w:val="22"/>
          <w:szCs w:val="22"/>
        </w:rPr>
        <w:t>):</w:t>
      </w:r>
      <w:r w:rsidR="00402854">
        <w:rPr>
          <w:rFonts w:ascii="Times New Roman" w:hAnsi="Times New Roman" w:cs="Times New Roman"/>
          <w:sz w:val="22"/>
          <w:szCs w:val="22"/>
        </w:rPr>
        <w:t xml:space="preserve"> </w:t>
      </w:r>
      <w:r w:rsidR="00FA68D4" w:rsidRPr="006A2513">
        <w:rPr>
          <w:rFonts w:ascii="Times New Roman" w:hAnsi="Times New Roman" w:cs="Times New Roman"/>
          <w:sz w:val="22"/>
          <w:szCs w:val="22"/>
        </w:rPr>
        <w:t xml:space="preserve">“The danger of post-structuralist critiques … is that the historical presence and contributions of “real women” in the ancient world may be obscured, undermined or entirely elided – in other words, this kind of post-structuralist interpretation could be seen as a hermeneutic strategy that effectively writes women out of history. Consequently, such hermeneutic approaches may contribute to the reification and reinforcement of patriarchal structures that elide, downplay or </w:t>
      </w:r>
      <w:proofErr w:type="spellStart"/>
      <w:r w:rsidR="00FA68D4" w:rsidRPr="006A2513">
        <w:rPr>
          <w:rFonts w:ascii="Times New Roman" w:hAnsi="Times New Roman" w:cs="Times New Roman"/>
          <w:sz w:val="22"/>
          <w:szCs w:val="22"/>
        </w:rPr>
        <w:t>marginalise</w:t>
      </w:r>
      <w:proofErr w:type="spellEnd"/>
      <w:r w:rsidR="00FA68D4" w:rsidRPr="006A2513">
        <w:rPr>
          <w:rFonts w:ascii="Times New Roman" w:hAnsi="Times New Roman" w:cs="Times New Roman"/>
          <w:sz w:val="22"/>
          <w:szCs w:val="22"/>
        </w:rPr>
        <w:t xml:space="preserve"> women’s intellectual activities and contributions, ancient and modern.”</w:t>
      </w:r>
    </w:p>
    <w:p w14:paraId="630BDD9F" w14:textId="77777777" w:rsidR="00274C37" w:rsidRPr="006A2513" w:rsidRDefault="00274C37" w:rsidP="00863545">
      <w:pPr>
        <w:tabs>
          <w:tab w:val="left" w:pos="9180"/>
        </w:tabs>
        <w:jc w:val="both"/>
        <w:rPr>
          <w:rFonts w:ascii="Times New Roman" w:hAnsi="Times New Roman" w:cs="Times New Roman"/>
          <w:sz w:val="22"/>
          <w:szCs w:val="22"/>
        </w:rPr>
      </w:pPr>
    </w:p>
    <w:p w14:paraId="26558C53" w14:textId="4AD7608A" w:rsidR="00FA68D4" w:rsidRPr="00183601" w:rsidRDefault="00FA68D4" w:rsidP="00863545">
      <w:pPr>
        <w:tabs>
          <w:tab w:val="left" w:pos="9180"/>
        </w:tabs>
        <w:jc w:val="both"/>
        <w:rPr>
          <w:rFonts w:ascii="Times New Roman" w:hAnsi="Times New Roman" w:cs="Times New Roman"/>
          <w:b/>
          <w:sz w:val="22"/>
          <w:szCs w:val="22"/>
        </w:rPr>
      </w:pPr>
      <w:r w:rsidRPr="006A2513">
        <w:rPr>
          <w:rFonts w:ascii="Times New Roman" w:hAnsi="Times New Roman" w:cs="Times New Roman"/>
          <w:b/>
          <w:sz w:val="22"/>
          <w:szCs w:val="22"/>
        </w:rPr>
        <w:t xml:space="preserve">Using </w:t>
      </w:r>
      <w:r w:rsidR="00E87B1E" w:rsidRPr="006A2513">
        <w:rPr>
          <w:rFonts w:ascii="Times New Roman" w:hAnsi="Times New Roman" w:cs="Times New Roman"/>
          <w:b/>
          <w:sz w:val="22"/>
          <w:szCs w:val="22"/>
        </w:rPr>
        <w:t>Anzaldúa</w:t>
      </w:r>
      <w:r w:rsidR="00E87B1E">
        <w:rPr>
          <w:rFonts w:ascii="Times New Roman" w:hAnsi="Times New Roman" w:cs="Times New Roman"/>
          <w:b/>
          <w:sz w:val="22"/>
          <w:szCs w:val="22"/>
        </w:rPr>
        <w:t xml:space="preserve">, Lorde, </w:t>
      </w:r>
      <w:r w:rsidRPr="006A2513">
        <w:rPr>
          <w:rFonts w:ascii="Times New Roman" w:hAnsi="Times New Roman" w:cs="Times New Roman"/>
          <w:b/>
          <w:sz w:val="22"/>
          <w:szCs w:val="22"/>
        </w:rPr>
        <w:t>Trask</w:t>
      </w:r>
      <w:r w:rsidR="00E87B1E">
        <w:rPr>
          <w:rFonts w:ascii="Times New Roman" w:hAnsi="Times New Roman" w:cs="Times New Roman"/>
          <w:b/>
          <w:sz w:val="22"/>
          <w:szCs w:val="22"/>
        </w:rPr>
        <w:t xml:space="preserve">, </w:t>
      </w:r>
      <w:proofErr w:type="spellStart"/>
      <w:r w:rsidRPr="006A2513">
        <w:rPr>
          <w:rFonts w:ascii="Times New Roman" w:hAnsi="Times New Roman" w:cs="Times New Roman"/>
          <w:b/>
          <w:sz w:val="22"/>
          <w:szCs w:val="22"/>
        </w:rPr>
        <w:t>Lugones</w:t>
      </w:r>
      <w:proofErr w:type="spellEnd"/>
      <w:r w:rsidR="00183601">
        <w:rPr>
          <w:rFonts w:ascii="Times New Roman" w:hAnsi="Times New Roman" w:cs="Times New Roman"/>
          <w:b/>
          <w:sz w:val="22"/>
          <w:szCs w:val="22"/>
        </w:rPr>
        <w:t xml:space="preserve">: </w:t>
      </w:r>
      <w:r w:rsidR="00402854">
        <w:rPr>
          <w:rFonts w:ascii="Times New Roman" w:hAnsi="Times New Roman" w:cs="Times New Roman"/>
          <w:i/>
          <w:sz w:val="22"/>
          <w:szCs w:val="22"/>
        </w:rPr>
        <w:t xml:space="preserve">How might </w:t>
      </w:r>
      <w:r w:rsidR="00402854" w:rsidRPr="00402854">
        <w:rPr>
          <w:rFonts w:ascii="Times New Roman" w:hAnsi="Times New Roman" w:cs="Times New Roman"/>
          <w:i/>
          <w:sz w:val="22"/>
          <w:szCs w:val="22"/>
          <w:u w:val="single"/>
        </w:rPr>
        <w:t>a 3</w:t>
      </w:r>
      <w:r w:rsidR="00402854" w:rsidRPr="00402854">
        <w:rPr>
          <w:rFonts w:ascii="Times New Roman" w:hAnsi="Times New Roman" w:cs="Times New Roman"/>
          <w:i/>
          <w:sz w:val="22"/>
          <w:szCs w:val="22"/>
          <w:u w:val="single"/>
          <w:vertAlign w:val="superscript"/>
        </w:rPr>
        <w:t>rd</w:t>
      </w:r>
      <w:r w:rsidR="00402854" w:rsidRPr="00402854">
        <w:rPr>
          <w:rFonts w:ascii="Times New Roman" w:hAnsi="Times New Roman" w:cs="Times New Roman"/>
          <w:i/>
          <w:sz w:val="22"/>
          <w:szCs w:val="22"/>
          <w:u w:val="single"/>
        </w:rPr>
        <w:t xml:space="preserve"> wave feminist approach</w:t>
      </w:r>
      <w:r w:rsidR="00402854">
        <w:rPr>
          <w:rFonts w:ascii="Times New Roman" w:hAnsi="Times New Roman" w:cs="Times New Roman"/>
          <w:i/>
          <w:sz w:val="22"/>
          <w:szCs w:val="22"/>
        </w:rPr>
        <w:t xml:space="preserve"> allow for a different way into antiquity and the status of women? </w:t>
      </w:r>
      <w:r w:rsidR="00183601">
        <w:rPr>
          <w:rFonts w:ascii="Times New Roman" w:hAnsi="Times New Roman" w:cs="Times New Roman"/>
          <w:i/>
          <w:sz w:val="22"/>
          <w:szCs w:val="22"/>
        </w:rPr>
        <w:t>Trask might ask, how are these common</w:t>
      </w:r>
      <w:r w:rsidRPr="006A2513">
        <w:rPr>
          <w:rFonts w:ascii="Times New Roman" w:hAnsi="Times New Roman" w:cs="Times New Roman"/>
          <w:i/>
          <w:sz w:val="22"/>
          <w:szCs w:val="22"/>
        </w:rPr>
        <w:t xml:space="preserve"> methodologies </w:t>
      </w:r>
      <w:r w:rsidR="00CC4D86" w:rsidRPr="006A2513">
        <w:rPr>
          <w:rFonts w:ascii="Times New Roman" w:hAnsi="Times New Roman" w:cs="Times New Roman"/>
          <w:noProof/>
          <w:sz w:val="22"/>
          <w:szCs w:val="22"/>
        </w:rPr>
        <w:lastRenderedPageBreak/>
        <w:drawing>
          <wp:anchor distT="0" distB="0" distL="114300" distR="114300" simplePos="0" relativeHeight="251680768" behindDoc="0" locked="0" layoutInCell="1" allowOverlap="1" wp14:anchorId="3D720195" wp14:editId="439F6FB1">
            <wp:simplePos x="0" y="0"/>
            <wp:positionH relativeFrom="column">
              <wp:posOffset>6057900</wp:posOffset>
            </wp:positionH>
            <wp:positionV relativeFrom="paragraph">
              <wp:posOffset>-228600</wp:posOffset>
            </wp:positionV>
            <wp:extent cx="686435" cy="8001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3.22.42 AM.png"/>
                    <pic:cNvPicPr/>
                  </pic:nvPicPr>
                  <pic:blipFill>
                    <a:blip r:embed="rId9">
                      <a:extLst>
                        <a:ext uri="{28A0092B-C50C-407E-A947-70E740481C1C}">
                          <a14:useLocalDpi xmlns:a14="http://schemas.microsoft.com/office/drawing/2010/main" val="0"/>
                        </a:ext>
                      </a:extLst>
                    </a:blip>
                    <a:stretch>
                      <a:fillRect/>
                    </a:stretch>
                  </pic:blipFill>
                  <pic:spPr>
                    <a:xfrm>
                      <a:off x="0" y="0"/>
                      <a:ext cx="686435" cy="800100"/>
                    </a:xfrm>
                    <a:prstGeom prst="rect">
                      <a:avLst/>
                    </a:prstGeom>
                  </pic:spPr>
                </pic:pic>
              </a:graphicData>
            </a:graphic>
            <wp14:sizeRelH relativeFrom="page">
              <wp14:pctWidth>0</wp14:pctWidth>
            </wp14:sizeRelH>
            <wp14:sizeRelV relativeFrom="page">
              <wp14:pctHeight>0</wp14:pctHeight>
            </wp14:sizeRelV>
          </wp:anchor>
        </w:drawing>
      </w:r>
      <w:r w:rsidRPr="006A2513">
        <w:rPr>
          <w:rFonts w:ascii="Times New Roman" w:hAnsi="Times New Roman" w:cs="Times New Roman"/>
          <w:i/>
          <w:sz w:val="22"/>
          <w:szCs w:val="22"/>
        </w:rPr>
        <w:t>reflecting contemporary needs?</w:t>
      </w:r>
      <w:r w:rsidR="00183601">
        <w:rPr>
          <w:rFonts w:ascii="Times New Roman" w:hAnsi="Times New Roman" w:cs="Times New Roman"/>
          <w:b/>
          <w:sz w:val="22"/>
          <w:szCs w:val="22"/>
        </w:rPr>
        <w:t xml:space="preserve"> </w:t>
      </w:r>
      <w:r w:rsidRPr="006A2513">
        <w:rPr>
          <w:rFonts w:ascii="Times New Roman" w:hAnsi="Times New Roman" w:cs="Times New Roman"/>
          <w:i/>
          <w:sz w:val="22"/>
          <w:szCs w:val="22"/>
        </w:rPr>
        <w:t>How might I</w:t>
      </w:r>
      <w:r w:rsidR="00950A41">
        <w:rPr>
          <w:rFonts w:ascii="Times New Roman" w:hAnsi="Times New Roman" w:cs="Times New Roman"/>
          <w:i/>
          <w:sz w:val="22"/>
          <w:szCs w:val="22"/>
        </w:rPr>
        <w:t xml:space="preserve">, as </w:t>
      </w:r>
      <w:proofErr w:type="spellStart"/>
      <w:r w:rsidR="00950A41">
        <w:rPr>
          <w:rFonts w:ascii="Times New Roman" w:hAnsi="Times New Roman" w:cs="Times New Roman"/>
          <w:i/>
          <w:sz w:val="22"/>
          <w:szCs w:val="22"/>
        </w:rPr>
        <w:t>Lugones</w:t>
      </w:r>
      <w:proofErr w:type="spellEnd"/>
      <w:r w:rsidR="00950A41">
        <w:rPr>
          <w:rFonts w:ascii="Times New Roman" w:hAnsi="Times New Roman" w:cs="Times New Roman"/>
          <w:i/>
          <w:sz w:val="22"/>
          <w:szCs w:val="22"/>
        </w:rPr>
        <w:t xml:space="preserve"> demands, </w:t>
      </w:r>
      <w:r w:rsidR="00183601">
        <w:rPr>
          <w:rFonts w:ascii="Times New Roman" w:hAnsi="Times New Roman" w:cs="Times New Roman"/>
          <w:i/>
          <w:sz w:val="22"/>
          <w:szCs w:val="22"/>
        </w:rPr>
        <w:t xml:space="preserve">“world”-travel so as to inquire into the status of Diotima as priestess and </w:t>
      </w:r>
      <w:r w:rsidR="00027F9A">
        <w:rPr>
          <w:rFonts w:ascii="Times New Roman" w:hAnsi="Times New Roman" w:cs="Times New Roman"/>
          <w:i/>
          <w:sz w:val="22"/>
          <w:szCs w:val="22"/>
        </w:rPr>
        <w:t>mystagogue</w:t>
      </w:r>
      <w:r w:rsidR="00183601">
        <w:rPr>
          <w:rFonts w:ascii="Times New Roman" w:hAnsi="Times New Roman" w:cs="Times New Roman"/>
          <w:i/>
          <w:sz w:val="22"/>
          <w:szCs w:val="22"/>
        </w:rPr>
        <w:t>?</w:t>
      </w:r>
    </w:p>
    <w:p w14:paraId="3AF506BF" w14:textId="77777777" w:rsidR="00FA68D4" w:rsidRPr="006A2513" w:rsidRDefault="00FA68D4" w:rsidP="00863545">
      <w:pPr>
        <w:tabs>
          <w:tab w:val="left" w:pos="9180"/>
        </w:tabs>
        <w:jc w:val="both"/>
        <w:rPr>
          <w:rFonts w:ascii="Times New Roman" w:hAnsi="Times New Roman" w:cs="Times New Roman"/>
          <w:i/>
          <w:sz w:val="22"/>
          <w:szCs w:val="22"/>
        </w:rPr>
      </w:pPr>
    </w:p>
    <w:p w14:paraId="6510A8DF" w14:textId="77777777" w:rsidR="00FA68D4" w:rsidRPr="006A2513" w:rsidRDefault="004166E8" w:rsidP="00863545">
      <w:pPr>
        <w:tabs>
          <w:tab w:val="left" w:pos="9180"/>
        </w:tabs>
        <w:jc w:val="both"/>
        <w:rPr>
          <w:rFonts w:ascii="Times New Roman" w:hAnsi="Times New Roman" w:cs="Times New Roman"/>
          <w:b/>
          <w:sz w:val="22"/>
          <w:szCs w:val="22"/>
        </w:rPr>
      </w:pPr>
      <w:r w:rsidRPr="006A2513">
        <w:rPr>
          <w:rFonts w:ascii="Times New Roman" w:hAnsi="Times New Roman" w:cs="Times New Roman"/>
          <w:b/>
          <w:sz w:val="22"/>
          <w:szCs w:val="22"/>
        </w:rPr>
        <w:t>Plurality of Priesthood roles for Women</w:t>
      </w:r>
      <w:r w:rsidR="007B24BE" w:rsidRPr="006A2513">
        <w:rPr>
          <w:rFonts w:ascii="Times New Roman" w:hAnsi="Times New Roman" w:cs="Times New Roman"/>
          <w:b/>
          <w:sz w:val="22"/>
          <w:szCs w:val="22"/>
        </w:rPr>
        <w:t xml:space="preserve"> (see Connelly 2007, 31-46)</w:t>
      </w:r>
    </w:p>
    <w:p w14:paraId="4B2B6AE6" w14:textId="49ABB1F2" w:rsidR="007B24BE" w:rsidRPr="006A2513" w:rsidRDefault="007B24BE" w:rsidP="00274C37">
      <w:pPr>
        <w:pStyle w:val="ListParagraph"/>
        <w:numPr>
          <w:ilvl w:val="0"/>
          <w:numId w:val="3"/>
        </w:numPr>
        <w:tabs>
          <w:tab w:val="left" w:pos="9180"/>
        </w:tabs>
        <w:ind w:hanging="720"/>
        <w:jc w:val="both"/>
        <w:rPr>
          <w:rFonts w:ascii="Times New Roman" w:hAnsi="Times New Roman" w:cs="Times New Roman"/>
          <w:sz w:val="22"/>
          <w:szCs w:val="22"/>
        </w:rPr>
      </w:pPr>
      <w:r w:rsidRPr="006A2513">
        <w:rPr>
          <w:rFonts w:ascii="Times New Roman" w:hAnsi="Times New Roman" w:cs="Times New Roman"/>
          <w:sz w:val="22"/>
          <w:szCs w:val="22"/>
        </w:rPr>
        <w:t xml:space="preserve">Childhood </w:t>
      </w:r>
      <w:r w:rsidRPr="006A2513">
        <w:rPr>
          <w:rFonts w:ascii="Times New Roman" w:hAnsi="Times New Roman" w:cs="Times New Roman"/>
          <w:sz w:val="22"/>
          <w:szCs w:val="22"/>
        </w:rPr>
        <w:sym w:font="Wingdings" w:char="F0E0"/>
      </w:r>
      <w:r w:rsidRPr="006A2513">
        <w:rPr>
          <w:rFonts w:ascii="Times New Roman" w:hAnsi="Times New Roman" w:cs="Times New Roman"/>
          <w:sz w:val="22"/>
          <w:szCs w:val="22"/>
        </w:rPr>
        <w:t xml:space="preserve"> </w:t>
      </w:r>
      <w:proofErr w:type="spellStart"/>
      <w:r w:rsidRPr="006A2513">
        <w:rPr>
          <w:rFonts w:ascii="Times New Roman" w:hAnsi="Times New Roman" w:cs="Times New Roman"/>
          <w:i/>
          <w:sz w:val="22"/>
          <w:szCs w:val="22"/>
        </w:rPr>
        <w:t>arrephoroi</w:t>
      </w:r>
      <w:proofErr w:type="spellEnd"/>
      <w:r w:rsidRPr="006A2513">
        <w:rPr>
          <w:rFonts w:ascii="Times New Roman" w:hAnsi="Times New Roman" w:cs="Times New Roman"/>
          <w:sz w:val="22"/>
          <w:szCs w:val="22"/>
        </w:rPr>
        <w:t xml:space="preserve">, </w:t>
      </w:r>
      <w:proofErr w:type="spellStart"/>
      <w:r w:rsidRPr="006A2513">
        <w:rPr>
          <w:rFonts w:ascii="Times New Roman" w:hAnsi="Times New Roman" w:cs="Times New Roman"/>
          <w:i/>
          <w:sz w:val="22"/>
          <w:szCs w:val="22"/>
        </w:rPr>
        <w:t>aletris</w:t>
      </w:r>
      <w:proofErr w:type="spellEnd"/>
      <w:r w:rsidRPr="006A2513">
        <w:rPr>
          <w:rFonts w:ascii="Times New Roman" w:hAnsi="Times New Roman" w:cs="Times New Roman"/>
          <w:sz w:val="22"/>
          <w:szCs w:val="22"/>
        </w:rPr>
        <w:t xml:space="preserve">, bears of the </w:t>
      </w:r>
      <w:proofErr w:type="spellStart"/>
      <w:r w:rsidRPr="006A2513">
        <w:rPr>
          <w:rFonts w:ascii="Times New Roman" w:hAnsi="Times New Roman" w:cs="Times New Roman"/>
          <w:sz w:val="22"/>
          <w:szCs w:val="22"/>
        </w:rPr>
        <w:t>Brauronia</w:t>
      </w:r>
      <w:proofErr w:type="spellEnd"/>
      <w:r w:rsidRPr="006A2513">
        <w:rPr>
          <w:rFonts w:ascii="Times New Roman" w:hAnsi="Times New Roman" w:cs="Times New Roman"/>
          <w:sz w:val="22"/>
          <w:szCs w:val="22"/>
        </w:rPr>
        <w:t xml:space="preserve"> sanctuary, hearth initiates at the Eleusinian Mysteries, etc.</w:t>
      </w:r>
    </w:p>
    <w:p w14:paraId="5BB0C502" w14:textId="7156C26D" w:rsidR="007B24BE" w:rsidRPr="006A2513" w:rsidRDefault="007B24BE" w:rsidP="00274C37">
      <w:pPr>
        <w:pStyle w:val="ListParagraph"/>
        <w:numPr>
          <w:ilvl w:val="0"/>
          <w:numId w:val="3"/>
        </w:numPr>
        <w:tabs>
          <w:tab w:val="left" w:pos="9180"/>
        </w:tabs>
        <w:ind w:hanging="720"/>
        <w:jc w:val="both"/>
        <w:rPr>
          <w:rFonts w:ascii="Times New Roman" w:hAnsi="Times New Roman" w:cs="Times New Roman"/>
          <w:sz w:val="22"/>
          <w:szCs w:val="22"/>
        </w:rPr>
      </w:pPr>
      <w:r w:rsidRPr="006A2513">
        <w:rPr>
          <w:rFonts w:ascii="Times New Roman" w:hAnsi="Times New Roman" w:cs="Times New Roman"/>
          <w:sz w:val="22"/>
          <w:szCs w:val="22"/>
        </w:rPr>
        <w:t xml:space="preserve">Maidenhood </w:t>
      </w:r>
      <w:r w:rsidRPr="006A2513">
        <w:rPr>
          <w:rFonts w:ascii="Times New Roman" w:hAnsi="Times New Roman" w:cs="Times New Roman"/>
          <w:sz w:val="22"/>
          <w:szCs w:val="22"/>
        </w:rPr>
        <w:sym w:font="Wingdings" w:char="F0E0"/>
      </w:r>
      <w:r w:rsidRPr="006A2513">
        <w:rPr>
          <w:rFonts w:ascii="Times New Roman" w:hAnsi="Times New Roman" w:cs="Times New Roman"/>
          <w:sz w:val="22"/>
          <w:szCs w:val="22"/>
        </w:rPr>
        <w:t xml:space="preserve"> 1) </w:t>
      </w:r>
      <w:proofErr w:type="spellStart"/>
      <w:r w:rsidRPr="006A2513">
        <w:rPr>
          <w:rFonts w:ascii="Times New Roman" w:hAnsi="Times New Roman" w:cs="Times New Roman"/>
          <w:i/>
          <w:sz w:val="22"/>
          <w:szCs w:val="22"/>
        </w:rPr>
        <w:t>kanephoroi</w:t>
      </w:r>
      <w:proofErr w:type="spellEnd"/>
      <w:r w:rsidRPr="006A2513">
        <w:rPr>
          <w:rFonts w:ascii="Times New Roman" w:hAnsi="Times New Roman" w:cs="Times New Roman"/>
          <w:sz w:val="22"/>
          <w:szCs w:val="22"/>
        </w:rPr>
        <w:t xml:space="preserve">, leaders in processions, basket-carriers, etc. given to honor and reinforce the stature of particular high-ranking families; 2) </w:t>
      </w:r>
      <w:r w:rsidR="00DE4E70" w:rsidRPr="006A2513">
        <w:rPr>
          <w:rFonts w:ascii="Times New Roman" w:hAnsi="Times New Roman" w:cs="Times New Roman"/>
          <w:sz w:val="22"/>
          <w:szCs w:val="22"/>
        </w:rPr>
        <w:t>Virgin</w:t>
      </w:r>
      <w:r w:rsidR="00931E52" w:rsidRPr="006A2513">
        <w:rPr>
          <w:rFonts w:ascii="Times New Roman" w:hAnsi="Times New Roman" w:cs="Times New Roman"/>
          <w:sz w:val="22"/>
          <w:szCs w:val="22"/>
        </w:rPr>
        <w:t xml:space="preserve"> Priestess or sacred service roles at temples or sanctuary, </w:t>
      </w:r>
      <w:proofErr w:type="spellStart"/>
      <w:r w:rsidR="00931E52" w:rsidRPr="006A2513">
        <w:rPr>
          <w:rFonts w:ascii="Times New Roman" w:hAnsi="Times New Roman" w:cs="Times New Roman"/>
          <w:i/>
          <w:sz w:val="22"/>
          <w:szCs w:val="22"/>
        </w:rPr>
        <w:t>erigastini</w:t>
      </w:r>
      <w:proofErr w:type="spellEnd"/>
      <w:r w:rsidR="00931E52" w:rsidRPr="006A2513">
        <w:rPr>
          <w:rFonts w:ascii="Times New Roman" w:hAnsi="Times New Roman" w:cs="Times New Roman"/>
          <w:i/>
          <w:sz w:val="22"/>
          <w:szCs w:val="22"/>
        </w:rPr>
        <w:t xml:space="preserve">, </w:t>
      </w:r>
      <w:proofErr w:type="spellStart"/>
      <w:r w:rsidR="00931E52" w:rsidRPr="006A2513">
        <w:rPr>
          <w:rFonts w:ascii="Times New Roman" w:hAnsi="Times New Roman" w:cs="Times New Roman"/>
          <w:i/>
          <w:sz w:val="22"/>
          <w:szCs w:val="22"/>
        </w:rPr>
        <w:t>plyntria</w:t>
      </w:r>
      <w:proofErr w:type="spellEnd"/>
      <w:r w:rsidR="00931E52" w:rsidRPr="006A2513">
        <w:rPr>
          <w:rFonts w:ascii="Times New Roman" w:hAnsi="Times New Roman" w:cs="Times New Roman"/>
          <w:i/>
          <w:sz w:val="22"/>
          <w:szCs w:val="22"/>
        </w:rPr>
        <w:t xml:space="preserve">, </w:t>
      </w:r>
      <w:proofErr w:type="spellStart"/>
      <w:r w:rsidR="00931E52" w:rsidRPr="006A2513">
        <w:rPr>
          <w:rFonts w:ascii="Times New Roman" w:hAnsi="Times New Roman" w:cs="Times New Roman"/>
          <w:i/>
          <w:sz w:val="22"/>
          <w:szCs w:val="22"/>
        </w:rPr>
        <w:t>hydrophoros</w:t>
      </w:r>
      <w:proofErr w:type="spellEnd"/>
      <w:r w:rsidR="00931E52" w:rsidRPr="006A2513">
        <w:rPr>
          <w:rFonts w:ascii="Times New Roman" w:hAnsi="Times New Roman" w:cs="Times New Roman"/>
          <w:i/>
          <w:sz w:val="22"/>
          <w:szCs w:val="22"/>
        </w:rPr>
        <w:t xml:space="preserve">, </w:t>
      </w:r>
      <w:proofErr w:type="spellStart"/>
      <w:r w:rsidR="00931E52" w:rsidRPr="006A2513">
        <w:rPr>
          <w:rFonts w:ascii="Times New Roman" w:hAnsi="Times New Roman" w:cs="Times New Roman"/>
          <w:i/>
          <w:sz w:val="22"/>
          <w:szCs w:val="22"/>
        </w:rPr>
        <w:t>kleidophoros</w:t>
      </w:r>
      <w:proofErr w:type="spellEnd"/>
      <w:r w:rsidR="00931E52" w:rsidRPr="006A2513">
        <w:rPr>
          <w:rFonts w:ascii="Times New Roman" w:hAnsi="Times New Roman" w:cs="Times New Roman"/>
          <w:i/>
          <w:sz w:val="22"/>
          <w:szCs w:val="22"/>
        </w:rPr>
        <w:t>,, loutrophoros</w:t>
      </w:r>
      <w:r w:rsidR="00931E52" w:rsidRPr="006A2513">
        <w:rPr>
          <w:rFonts w:ascii="Times New Roman" w:hAnsi="Times New Roman" w:cs="Times New Roman"/>
          <w:sz w:val="22"/>
          <w:szCs w:val="22"/>
        </w:rPr>
        <w:t xml:space="preserve"> (temporary positions before marriage; “…many of these priestesses were descended from women who had also held the office, illustrating that virginity was considered a phase rather than a lifelong condition of those who served.” Connelly 2007, 41)</w:t>
      </w:r>
    </w:p>
    <w:p w14:paraId="2782B432" w14:textId="77777777" w:rsidR="00931E52" w:rsidRPr="006A2513" w:rsidRDefault="00931E52" w:rsidP="00274C37">
      <w:pPr>
        <w:pStyle w:val="ListParagraph"/>
        <w:numPr>
          <w:ilvl w:val="0"/>
          <w:numId w:val="3"/>
        </w:numPr>
        <w:tabs>
          <w:tab w:val="left" w:pos="9180"/>
        </w:tabs>
        <w:ind w:hanging="720"/>
        <w:jc w:val="both"/>
        <w:rPr>
          <w:rFonts w:ascii="Times New Roman" w:hAnsi="Times New Roman" w:cs="Times New Roman"/>
          <w:sz w:val="22"/>
          <w:szCs w:val="22"/>
        </w:rPr>
      </w:pPr>
      <w:r w:rsidRPr="006A2513">
        <w:rPr>
          <w:rFonts w:ascii="Times New Roman" w:hAnsi="Times New Roman" w:cs="Times New Roman"/>
          <w:sz w:val="22"/>
          <w:szCs w:val="22"/>
        </w:rPr>
        <w:t xml:space="preserve">Maturity </w:t>
      </w:r>
      <w:r w:rsidRPr="006A2513">
        <w:rPr>
          <w:rFonts w:ascii="Times New Roman" w:hAnsi="Times New Roman" w:cs="Times New Roman"/>
          <w:sz w:val="22"/>
          <w:szCs w:val="22"/>
        </w:rPr>
        <w:sym w:font="Wingdings" w:char="F0E0"/>
      </w:r>
      <w:r w:rsidRPr="006A2513">
        <w:rPr>
          <w:rFonts w:ascii="Times New Roman" w:hAnsi="Times New Roman" w:cs="Times New Roman"/>
          <w:sz w:val="22"/>
          <w:szCs w:val="22"/>
        </w:rPr>
        <w:t xml:space="preserve"> </w:t>
      </w:r>
      <w:proofErr w:type="spellStart"/>
      <w:r w:rsidRPr="006A2513">
        <w:rPr>
          <w:rFonts w:ascii="Times New Roman" w:hAnsi="Times New Roman" w:cs="Times New Roman"/>
          <w:i/>
          <w:sz w:val="22"/>
          <w:szCs w:val="22"/>
        </w:rPr>
        <w:t>hierophantidai</w:t>
      </w:r>
      <w:proofErr w:type="spellEnd"/>
      <w:r w:rsidRPr="006A2513">
        <w:rPr>
          <w:rFonts w:ascii="Times New Roman" w:hAnsi="Times New Roman" w:cs="Times New Roman"/>
          <w:i/>
          <w:sz w:val="22"/>
          <w:szCs w:val="22"/>
        </w:rPr>
        <w:t xml:space="preserve">, </w:t>
      </w:r>
      <w:proofErr w:type="spellStart"/>
      <w:r w:rsidRPr="006A2513">
        <w:rPr>
          <w:rFonts w:ascii="Times New Roman" w:hAnsi="Times New Roman" w:cs="Times New Roman"/>
          <w:i/>
          <w:sz w:val="22"/>
          <w:szCs w:val="22"/>
        </w:rPr>
        <w:t>kosmesis</w:t>
      </w:r>
      <w:proofErr w:type="spellEnd"/>
      <w:r w:rsidRPr="006A2513">
        <w:rPr>
          <w:rFonts w:ascii="Times New Roman" w:hAnsi="Times New Roman" w:cs="Times New Roman"/>
          <w:i/>
          <w:sz w:val="22"/>
          <w:szCs w:val="22"/>
        </w:rPr>
        <w:t xml:space="preserve">, </w:t>
      </w:r>
      <w:proofErr w:type="spellStart"/>
      <w:r w:rsidRPr="006A2513">
        <w:rPr>
          <w:rFonts w:ascii="Times New Roman" w:hAnsi="Times New Roman" w:cs="Times New Roman"/>
          <w:i/>
          <w:sz w:val="22"/>
          <w:szCs w:val="22"/>
        </w:rPr>
        <w:t>epikosmesis</w:t>
      </w:r>
      <w:proofErr w:type="spellEnd"/>
      <w:r w:rsidRPr="006A2513">
        <w:rPr>
          <w:rFonts w:ascii="Times New Roman" w:hAnsi="Times New Roman" w:cs="Times New Roman"/>
          <w:i/>
          <w:sz w:val="22"/>
          <w:szCs w:val="22"/>
        </w:rPr>
        <w:t xml:space="preserve">, </w:t>
      </w:r>
      <w:proofErr w:type="spellStart"/>
      <w:r w:rsidRPr="006A2513">
        <w:rPr>
          <w:rFonts w:ascii="Times New Roman" w:hAnsi="Times New Roman" w:cs="Times New Roman"/>
          <w:i/>
          <w:sz w:val="22"/>
          <w:szCs w:val="22"/>
        </w:rPr>
        <w:t>antletriai</w:t>
      </w:r>
      <w:proofErr w:type="spellEnd"/>
      <w:r w:rsidRPr="006A2513">
        <w:rPr>
          <w:rFonts w:ascii="Times New Roman" w:hAnsi="Times New Roman" w:cs="Times New Roman"/>
          <w:i/>
          <w:sz w:val="22"/>
          <w:szCs w:val="22"/>
        </w:rPr>
        <w:t xml:space="preserve">, </w:t>
      </w:r>
      <w:proofErr w:type="spellStart"/>
      <w:r w:rsidRPr="006A2513">
        <w:rPr>
          <w:rFonts w:ascii="Times New Roman" w:hAnsi="Times New Roman" w:cs="Times New Roman"/>
          <w:i/>
          <w:sz w:val="22"/>
          <w:szCs w:val="22"/>
        </w:rPr>
        <w:t>archousai</w:t>
      </w:r>
      <w:proofErr w:type="spellEnd"/>
      <w:r w:rsidRPr="006A2513">
        <w:rPr>
          <w:rFonts w:ascii="Times New Roman" w:hAnsi="Times New Roman" w:cs="Times New Roman"/>
          <w:i/>
          <w:sz w:val="22"/>
          <w:szCs w:val="22"/>
        </w:rPr>
        <w:t xml:space="preserve">, </w:t>
      </w:r>
      <w:proofErr w:type="spellStart"/>
      <w:r w:rsidRPr="006A2513">
        <w:rPr>
          <w:rFonts w:ascii="Times New Roman" w:hAnsi="Times New Roman" w:cs="Times New Roman"/>
          <w:i/>
          <w:sz w:val="22"/>
          <w:szCs w:val="22"/>
        </w:rPr>
        <w:t>thiasoi</w:t>
      </w:r>
      <w:proofErr w:type="spellEnd"/>
      <w:r w:rsidRPr="006A2513">
        <w:rPr>
          <w:rFonts w:ascii="Times New Roman" w:hAnsi="Times New Roman" w:cs="Times New Roman"/>
          <w:i/>
          <w:sz w:val="22"/>
          <w:szCs w:val="22"/>
        </w:rPr>
        <w:t xml:space="preserve"> </w:t>
      </w:r>
      <w:r w:rsidRPr="006A2513">
        <w:rPr>
          <w:rFonts w:ascii="Times New Roman" w:hAnsi="Times New Roman" w:cs="Times New Roman"/>
          <w:sz w:val="22"/>
          <w:szCs w:val="22"/>
        </w:rPr>
        <w:t>married women, typically</w:t>
      </w:r>
      <w:r w:rsidR="00A26B69" w:rsidRPr="006A2513">
        <w:rPr>
          <w:rFonts w:ascii="Times New Roman" w:hAnsi="Times New Roman" w:cs="Times New Roman"/>
          <w:sz w:val="22"/>
          <w:szCs w:val="22"/>
        </w:rPr>
        <w:t xml:space="preserve"> inherited priesthoods, </w:t>
      </w:r>
      <w:r w:rsidRPr="006A2513">
        <w:rPr>
          <w:rFonts w:ascii="Times New Roman" w:hAnsi="Times New Roman" w:cs="Times New Roman"/>
          <w:sz w:val="22"/>
          <w:szCs w:val="22"/>
        </w:rPr>
        <w:t>one could hold positions interchangeably over their lifetime</w:t>
      </w:r>
    </w:p>
    <w:p w14:paraId="5C47AD2A" w14:textId="47C8F158" w:rsidR="00931E52" w:rsidRDefault="004166E8" w:rsidP="0070757C">
      <w:pPr>
        <w:pStyle w:val="ListParagraph"/>
        <w:numPr>
          <w:ilvl w:val="0"/>
          <w:numId w:val="3"/>
        </w:numPr>
        <w:tabs>
          <w:tab w:val="left" w:pos="9180"/>
        </w:tabs>
        <w:ind w:hanging="720"/>
        <w:jc w:val="both"/>
        <w:rPr>
          <w:rFonts w:ascii="Times New Roman" w:hAnsi="Times New Roman" w:cs="Times New Roman"/>
          <w:sz w:val="22"/>
          <w:szCs w:val="22"/>
        </w:rPr>
      </w:pPr>
      <w:r w:rsidRPr="006A2513">
        <w:rPr>
          <w:rFonts w:ascii="Times New Roman" w:hAnsi="Times New Roman" w:cs="Times New Roman"/>
          <w:sz w:val="22"/>
          <w:szCs w:val="22"/>
        </w:rPr>
        <w:t xml:space="preserve">Advanced Age </w:t>
      </w:r>
      <w:r w:rsidRPr="006A2513">
        <w:rPr>
          <w:rFonts w:ascii="Times New Roman" w:hAnsi="Times New Roman" w:cs="Times New Roman"/>
          <w:sz w:val="22"/>
          <w:szCs w:val="22"/>
        </w:rPr>
        <w:sym w:font="Wingdings" w:char="F0E0"/>
      </w:r>
      <w:r w:rsidRPr="006A2513">
        <w:rPr>
          <w:rFonts w:ascii="Times New Roman" w:hAnsi="Times New Roman" w:cs="Times New Roman"/>
          <w:sz w:val="22"/>
          <w:szCs w:val="22"/>
        </w:rPr>
        <w:t xml:space="preserve"> </w:t>
      </w:r>
      <w:proofErr w:type="spellStart"/>
      <w:r w:rsidR="00A37993" w:rsidRPr="006A2513">
        <w:rPr>
          <w:rFonts w:ascii="Times New Roman" w:hAnsi="Times New Roman" w:cs="Times New Roman"/>
          <w:i/>
          <w:sz w:val="22"/>
          <w:szCs w:val="22"/>
        </w:rPr>
        <w:t>hiereia</w:t>
      </w:r>
      <w:proofErr w:type="spellEnd"/>
      <w:r w:rsidR="00A37993" w:rsidRPr="006A2513">
        <w:rPr>
          <w:rFonts w:ascii="Times New Roman" w:hAnsi="Times New Roman" w:cs="Times New Roman"/>
          <w:i/>
          <w:sz w:val="22"/>
          <w:szCs w:val="22"/>
        </w:rPr>
        <w:t xml:space="preserve">, </w:t>
      </w:r>
      <w:proofErr w:type="spellStart"/>
      <w:r w:rsidR="00A37993" w:rsidRPr="006A2513">
        <w:rPr>
          <w:rFonts w:ascii="Times New Roman" w:hAnsi="Times New Roman" w:cs="Times New Roman"/>
          <w:i/>
          <w:sz w:val="22"/>
          <w:szCs w:val="22"/>
        </w:rPr>
        <w:t>hosioi</w:t>
      </w:r>
      <w:proofErr w:type="spellEnd"/>
      <w:r w:rsidRPr="006A2513">
        <w:rPr>
          <w:rFonts w:ascii="Times New Roman" w:hAnsi="Times New Roman" w:cs="Times New Roman"/>
          <w:i/>
          <w:sz w:val="22"/>
          <w:szCs w:val="22"/>
        </w:rPr>
        <w:t xml:space="preserve">, </w:t>
      </w:r>
      <w:proofErr w:type="spellStart"/>
      <w:r w:rsidRPr="006A2513">
        <w:rPr>
          <w:rFonts w:ascii="Times New Roman" w:hAnsi="Times New Roman" w:cs="Times New Roman"/>
          <w:i/>
          <w:sz w:val="22"/>
          <w:szCs w:val="22"/>
        </w:rPr>
        <w:t>gerarai</w:t>
      </w:r>
      <w:proofErr w:type="spellEnd"/>
      <w:r w:rsidRPr="006A2513">
        <w:rPr>
          <w:rFonts w:ascii="Times New Roman" w:hAnsi="Times New Roman" w:cs="Times New Roman"/>
          <w:i/>
          <w:sz w:val="22"/>
          <w:szCs w:val="22"/>
        </w:rPr>
        <w:t xml:space="preserve"> </w:t>
      </w:r>
      <w:r w:rsidRPr="006A2513">
        <w:rPr>
          <w:rFonts w:ascii="Times New Roman" w:hAnsi="Times New Roman" w:cs="Times New Roman"/>
          <w:sz w:val="22"/>
          <w:szCs w:val="22"/>
        </w:rPr>
        <w:t xml:space="preserve">(“…postmenopausal and widowed women who composed the final age-class of cult service enjoyed enormously active roles. Their posts ranged from the prominent </w:t>
      </w:r>
      <w:r w:rsidR="00DE4E70" w:rsidRPr="006A2513">
        <w:rPr>
          <w:rFonts w:ascii="Times New Roman" w:hAnsi="Times New Roman" w:cs="Times New Roman"/>
          <w:sz w:val="22"/>
          <w:szCs w:val="22"/>
        </w:rPr>
        <w:t>celibate</w:t>
      </w:r>
      <w:r w:rsidRPr="006A2513">
        <w:rPr>
          <w:rFonts w:ascii="Times New Roman" w:hAnsi="Times New Roman" w:cs="Times New Roman"/>
          <w:sz w:val="22"/>
          <w:szCs w:val="22"/>
        </w:rPr>
        <w:t xml:space="preserve"> priesthoods of Apollo at Delphi, Aphrodite at </w:t>
      </w:r>
      <w:proofErr w:type="spellStart"/>
      <w:r w:rsidRPr="006A2513">
        <w:rPr>
          <w:rFonts w:ascii="Times New Roman" w:hAnsi="Times New Roman" w:cs="Times New Roman"/>
          <w:sz w:val="22"/>
          <w:szCs w:val="22"/>
        </w:rPr>
        <w:t>Sikyon</w:t>
      </w:r>
      <w:proofErr w:type="spellEnd"/>
      <w:r w:rsidRPr="006A2513">
        <w:rPr>
          <w:rFonts w:ascii="Times New Roman" w:hAnsi="Times New Roman" w:cs="Times New Roman"/>
          <w:sz w:val="22"/>
          <w:szCs w:val="22"/>
        </w:rPr>
        <w:t xml:space="preserve">, Artemis </w:t>
      </w:r>
      <w:proofErr w:type="spellStart"/>
      <w:r w:rsidRPr="006A2513">
        <w:rPr>
          <w:rFonts w:ascii="Times New Roman" w:hAnsi="Times New Roman" w:cs="Times New Roman"/>
          <w:sz w:val="22"/>
          <w:szCs w:val="22"/>
        </w:rPr>
        <w:t>Hymnia</w:t>
      </w:r>
      <w:proofErr w:type="spellEnd"/>
      <w:r w:rsidRPr="006A2513">
        <w:rPr>
          <w:rFonts w:ascii="Times New Roman" w:hAnsi="Times New Roman" w:cs="Times New Roman"/>
          <w:sz w:val="22"/>
          <w:szCs w:val="22"/>
        </w:rPr>
        <w:t xml:space="preserve"> at Orchomenos and </w:t>
      </w:r>
      <w:proofErr w:type="spellStart"/>
      <w:r w:rsidRPr="006A2513">
        <w:rPr>
          <w:rFonts w:ascii="Times New Roman" w:hAnsi="Times New Roman" w:cs="Times New Roman"/>
          <w:sz w:val="22"/>
          <w:szCs w:val="22"/>
        </w:rPr>
        <w:t>Sosipolis</w:t>
      </w:r>
      <w:proofErr w:type="spellEnd"/>
      <w:r w:rsidRPr="006A2513">
        <w:rPr>
          <w:rFonts w:ascii="Times New Roman" w:hAnsi="Times New Roman" w:cs="Times New Roman"/>
          <w:sz w:val="22"/>
          <w:szCs w:val="22"/>
        </w:rPr>
        <w:t xml:space="preserve"> at Olympia, to a full range of </w:t>
      </w:r>
      <w:proofErr w:type="spellStart"/>
      <w:r w:rsidRPr="006A2513">
        <w:rPr>
          <w:rFonts w:ascii="Times New Roman" w:hAnsi="Times New Roman" w:cs="Times New Roman"/>
          <w:sz w:val="22"/>
          <w:szCs w:val="22"/>
        </w:rPr>
        <w:t>subpriestly</w:t>
      </w:r>
      <w:proofErr w:type="spellEnd"/>
      <w:r w:rsidRPr="006A2513">
        <w:rPr>
          <w:rFonts w:ascii="Times New Roman" w:hAnsi="Times New Roman" w:cs="Times New Roman"/>
          <w:sz w:val="22"/>
          <w:szCs w:val="22"/>
        </w:rPr>
        <w:t xml:space="preserve"> positions in which they served alone or in groups.” Connelly 2007, 43)</w:t>
      </w:r>
    </w:p>
    <w:p w14:paraId="722A2A87" w14:textId="1BD41C2B" w:rsidR="0070757C" w:rsidRPr="006A2513" w:rsidRDefault="0070757C" w:rsidP="0070757C">
      <w:pPr>
        <w:pStyle w:val="ListParagraph"/>
        <w:pBdr>
          <w:top w:val="single" w:sz="4" w:space="1" w:color="auto"/>
          <w:left w:val="single" w:sz="4" w:space="4" w:color="auto"/>
          <w:bottom w:val="single" w:sz="4" w:space="1" w:color="auto"/>
          <w:right w:val="single" w:sz="4" w:space="4" w:color="auto"/>
        </w:pBdr>
        <w:tabs>
          <w:tab w:val="left" w:pos="9180"/>
        </w:tabs>
        <w:jc w:val="both"/>
        <w:rPr>
          <w:rFonts w:ascii="Times New Roman" w:hAnsi="Times New Roman" w:cs="Times New Roman"/>
          <w:sz w:val="22"/>
          <w:szCs w:val="22"/>
        </w:rPr>
      </w:pPr>
      <w:r w:rsidRPr="006A2513">
        <w:rPr>
          <w:rFonts w:ascii="Times New Roman" w:hAnsi="Times New Roman" w:cs="Times New Roman"/>
          <w:sz w:val="22"/>
          <w:szCs w:val="22"/>
        </w:rPr>
        <w:t xml:space="preserve">Most priesthoods given on the basis of pedigree, financial status, beauty, inheritance, allotment, election and </w:t>
      </w:r>
      <w:r>
        <w:rPr>
          <w:rFonts w:ascii="Times New Roman" w:hAnsi="Times New Roman" w:cs="Times New Roman"/>
          <w:sz w:val="22"/>
          <w:szCs w:val="22"/>
        </w:rPr>
        <w:t>were</w:t>
      </w:r>
      <w:r w:rsidRPr="006A2513">
        <w:rPr>
          <w:rFonts w:ascii="Times New Roman" w:hAnsi="Times New Roman" w:cs="Times New Roman"/>
          <w:sz w:val="22"/>
          <w:szCs w:val="22"/>
        </w:rPr>
        <w:t xml:space="preserve"> often purchased</w:t>
      </w:r>
      <w:r>
        <w:rPr>
          <w:rFonts w:ascii="Times New Roman" w:hAnsi="Times New Roman" w:cs="Times New Roman"/>
          <w:sz w:val="22"/>
          <w:szCs w:val="22"/>
        </w:rPr>
        <w:t>. Most women from prominent social classes participated in some form of priestly activity at least once in their life but more often several times</w:t>
      </w:r>
      <w:r w:rsidRPr="006A2513">
        <w:rPr>
          <w:rFonts w:ascii="Times New Roman" w:hAnsi="Times New Roman" w:cs="Times New Roman"/>
          <w:sz w:val="22"/>
          <w:szCs w:val="22"/>
        </w:rPr>
        <w:t>.</w:t>
      </w:r>
    </w:p>
    <w:p w14:paraId="44CB1DA4" w14:textId="02DF8C2C" w:rsidR="004166E8" w:rsidRDefault="00A37993" w:rsidP="00A26B69">
      <w:pPr>
        <w:pStyle w:val="ListParagraph"/>
        <w:numPr>
          <w:ilvl w:val="0"/>
          <w:numId w:val="3"/>
        </w:numPr>
        <w:tabs>
          <w:tab w:val="left" w:pos="9180"/>
        </w:tabs>
        <w:ind w:hanging="720"/>
        <w:jc w:val="both"/>
        <w:rPr>
          <w:rFonts w:ascii="Times New Roman" w:hAnsi="Times New Roman" w:cs="Times New Roman"/>
          <w:sz w:val="22"/>
          <w:szCs w:val="22"/>
        </w:rPr>
      </w:pPr>
      <w:r w:rsidRPr="006A2513">
        <w:rPr>
          <w:rFonts w:ascii="Times New Roman" w:hAnsi="Times New Roman" w:cs="Times New Roman"/>
          <w:i/>
          <w:sz w:val="22"/>
          <w:szCs w:val="22"/>
        </w:rPr>
        <w:t xml:space="preserve">Mantis, </w:t>
      </w:r>
      <w:proofErr w:type="spellStart"/>
      <w:r w:rsidRPr="006A2513">
        <w:rPr>
          <w:rFonts w:ascii="Times New Roman" w:hAnsi="Times New Roman" w:cs="Times New Roman"/>
          <w:i/>
          <w:sz w:val="22"/>
          <w:szCs w:val="22"/>
        </w:rPr>
        <w:t>prophetes</w:t>
      </w:r>
      <w:proofErr w:type="spellEnd"/>
      <w:r w:rsidRPr="006A2513">
        <w:rPr>
          <w:rFonts w:ascii="Times New Roman" w:hAnsi="Times New Roman" w:cs="Times New Roman"/>
          <w:i/>
          <w:sz w:val="22"/>
          <w:szCs w:val="22"/>
        </w:rPr>
        <w:t xml:space="preserve">, </w:t>
      </w:r>
      <w:proofErr w:type="spellStart"/>
      <w:r w:rsidRPr="006A2513">
        <w:rPr>
          <w:rFonts w:ascii="Times New Roman" w:hAnsi="Times New Roman" w:cs="Times New Roman"/>
          <w:i/>
          <w:sz w:val="22"/>
          <w:szCs w:val="22"/>
        </w:rPr>
        <w:t>promantis</w:t>
      </w:r>
      <w:proofErr w:type="spellEnd"/>
      <w:r w:rsidRPr="006A2513">
        <w:rPr>
          <w:rFonts w:ascii="Times New Roman" w:hAnsi="Times New Roman" w:cs="Times New Roman"/>
          <w:i/>
          <w:sz w:val="22"/>
          <w:szCs w:val="22"/>
        </w:rPr>
        <w:t xml:space="preserve"> </w:t>
      </w:r>
      <w:r w:rsidRPr="006A2513">
        <w:rPr>
          <w:rFonts w:ascii="Times New Roman" w:hAnsi="Times New Roman" w:cs="Times New Roman"/>
          <w:sz w:val="22"/>
          <w:szCs w:val="22"/>
        </w:rPr>
        <w:sym w:font="Wingdings" w:char="F0E0"/>
      </w:r>
      <w:r w:rsidRPr="006A2513">
        <w:rPr>
          <w:rFonts w:ascii="Times New Roman" w:hAnsi="Times New Roman" w:cs="Times New Roman"/>
          <w:sz w:val="22"/>
          <w:szCs w:val="22"/>
        </w:rPr>
        <w:t xml:space="preserve"> At Delphi most evidence indicates maidens from the peasantry class were chosen to fulfill this important role. There is generally agreement that due to </w:t>
      </w:r>
      <w:r w:rsidR="00DE4E70">
        <w:rPr>
          <w:rFonts w:ascii="Times New Roman" w:hAnsi="Times New Roman" w:cs="Times New Roman"/>
          <w:sz w:val="22"/>
          <w:szCs w:val="22"/>
        </w:rPr>
        <w:t xml:space="preserve">threats of </w:t>
      </w:r>
      <w:r w:rsidRPr="006A2513">
        <w:rPr>
          <w:rFonts w:ascii="Times New Roman" w:hAnsi="Times New Roman" w:cs="Times New Roman"/>
          <w:sz w:val="22"/>
          <w:szCs w:val="22"/>
        </w:rPr>
        <w:t>rape, the post came to be filled by older women. The Pythia could have been married with children but would remain chaste once she took up the post.</w:t>
      </w:r>
    </w:p>
    <w:p w14:paraId="69BCEA3F" w14:textId="2FF34EF2" w:rsidR="0070757C" w:rsidRPr="006A2513" w:rsidRDefault="0070757C" w:rsidP="00A26B69">
      <w:pPr>
        <w:pStyle w:val="ListParagraph"/>
        <w:numPr>
          <w:ilvl w:val="0"/>
          <w:numId w:val="3"/>
        </w:numPr>
        <w:tabs>
          <w:tab w:val="left" w:pos="9180"/>
        </w:tabs>
        <w:ind w:hanging="720"/>
        <w:jc w:val="both"/>
        <w:rPr>
          <w:rFonts w:ascii="Times New Roman" w:hAnsi="Times New Roman" w:cs="Times New Roman"/>
          <w:sz w:val="22"/>
          <w:szCs w:val="22"/>
        </w:rPr>
      </w:pPr>
      <w:proofErr w:type="spellStart"/>
      <w:r>
        <w:rPr>
          <w:rFonts w:ascii="Times New Roman" w:hAnsi="Times New Roman" w:cs="Times New Roman"/>
          <w:i/>
          <w:sz w:val="22"/>
          <w:szCs w:val="22"/>
        </w:rPr>
        <w:t>Mustai</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epoptai</w:t>
      </w:r>
      <w:proofErr w:type="spellEnd"/>
      <w:r>
        <w:rPr>
          <w:rFonts w:ascii="Times New Roman" w:hAnsi="Times New Roman" w:cs="Times New Roman"/>
          <w:i/>
          <w:sz w:val="22"/>
          <w:szCs w:val="22"/>
        </w:rPr>
        <w:t xml:space="preserve"> </w:t>
      </w:r>
      <w:r w:rsidRPr="0070757C">
        <w:rPr>
          <w:rFonts w:ascii="Times New Roman" w:hAnsi="Times New Roman" w:cs="Times New Roman"/>
          <w:sz w:val="22"/>
          <w:szCs w:val="22"/>
        </w:rPr>
        <w:sym w:font="Wingdings" w:char="F0E0"/>
      </w:r>
      <w:r>
        <w:rPr>
          <w:rFonts w:ascii="Times New Roman" w:hAnsi="Times New Roman" w:cs="Times New Roman"/>
          <w:sz w:val="22"/>
          <w:szCs w:val="22"/>
        </w:rPr>
        <w:t xml:space="preserve"> Mystagogues at festivals like the Eleusinian Mysteries</w:t>
      </w:r>
      <w:r w:rsidR="00507443">
        <w:rPr>
          <w:rFonts w:ascii="Times New Roman" w:hAnsi="Times New Roman" w:cs="Times New Roman"/>
          <w:sz w:val="22"/>
          <w:szCs w:val="22"/>
        </w:rPr>
        <w:t xml:space="preserve"> (see below).</w:t>
      </w:r>
    </w:p>
    <w:p w14:paraId="3F3D004F" w14:textId="129B7D7F" w:rsidR="004166E8" w:rsidRPr="006A2513" w:rsidRDefault="004166E8" w:rsidP="00DE4E70">
      <w:pPr>
        <w:pStyle w:val="ListParagraph"/>
        <w:tabs>
          <w:tab w:val="left" w:pos="9180"/>
        </w:tabs>
        <w:ind w:left="0"/>
        <w:jc w:val="both"/>
        <w:rPr>
          <w:rFonts w:ascii="Times New Roman" w:hAnsi="Times New Roman" w:cs="Times New Roman"/>
          <w:sz w:val="22"/>
          <w:szCs w:val="22"/>
        </w:rPr>
      </w:pPr>
    </w:p>
    <w:p w14:paraId="2241A779" w14:textId="77777777" w:rsidR="007B24BE" w:rsidRPr="006A2513" w:rsidRDefault="005E3182" w:rsidP="00863545">
      <w:pPr>
        <w:tabs>
          <w:tab w:val="left" w:pos="9180"/>
        </w:tabs>
        <w:jc w:val="both"/>
        <w:rPr>
          <w:rFonts w:ascii="Times New Roman" w:hAnsi="Times New Roman" w:cs="Times New Roman"/>
          <w:sz w:val="22"/>
          <w:szCs w:val="22"/>
        </w:rPr>
      </w:pPr>
      <w:r w:rsidRPr="006A2513">
        <w:rPr>
          <w:rFonts w:ascii="Times New Roman" w:hAnsi="Times New Roman" w:cs="Times New Roman"/>
          <w:noProof/>
          <w:sz w:val="22"/>
          <w:szCs w:val="22"/>
        </w:rPr>
        <w:drawing>
          <wp:anchor distT="0" distB="0" distL="114300" distR="114300" simplePos="0" relativeHeight="251662336" behindDoc="0" locked="0" layoutInCell="1" allowOverlap="1" wp14:anchorId="7E8CBA5C" wp14:editId="77D66789">
            <wp:simplePos x="0" y="0"/>
            <wp:positionH relativeFrom="column">
              <wp:posOffset>-114300</wp:posOffset>
            </wp:positionH>
            <wp:positionV relativeFrom="paragraph">
              <wp:posOffset>229235</wp:posOffset>
            </wp:positionV>
            <wp:extent cx="1977390" cy="294640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5.26.37 AM.png"/>
                    <pic:cNvPicPr/>
                  </pic:nvPicPr>
                  <pic:blipFill>
                    <a:blip r:embed="rId13">
                      <a:extLst>
                        <a:ext uri="{28A0092B-C50C-407E-A947-70E740481C1C}">
                          <a14:useLocalDpi xmlns:a14="http://schemas.microsoft.com/office/drawing/2010/main" val="0"/>
                        </a:ext>
                      </a:extLst>
                    </a:blip>
                    <a:stretch>
                      <a:fillRect/>
                    </a:stretch>
                  </pic:blipFill>
                  <pic:spPr>
                    <a:xfrm>
                      <a:off x="0" y="0"/>
                      <a:ext cx="1977390" cy="2946400"/>
                    </a:xfrm>
                    <a:prstGeom prst="rect">
                      <a:avLst/>
                    </a:prstGeom>
                  </pic:spPr>
                </pic:pic>
              </a:graphicData>
            </a:graphic>
            <wp14:sizeRelH relativeFrom="page">
              <wp14:pctWidth>0</wp14:pctWidth>
            </wp14:sizeRelH>
            <wp14:sizeRelV relativeFrom="page">
              <wp14:pctHeight>0</wp14:pctHeight>
            </wp14:sizeRelV>
          </wp:anchor>
        </w:drawing>
      </w:r>
    </w:p>
    <w:p w14:paraId="1C67C54E" w14:textId="77777777" w:rsidR="00140336" w:rsidRDefault="00140336" w:rsidP="00863545">
      <w:pPr>
        <w:tabs>
          <w:tab w:val="left" w:pos="9180"/>
        </w:tabs>
        <w:jc w:val="both"/>
        <w:rPr>
          <w:rFonts w:ascii="Times New Roman" w:hAnsi="Times New Roman" w:cs="Times New Roman"/>
          <w:b/>
          <w:sz w:val="22"/>
          <w:szCs w:val="22"/>
        </w:rPr>
      </w:pPr>
      <w:r>
        <w:rPr>
          <w:rFonts w:ascii="Times New Roman" w:hAnsi="Times New Roman" w:cs="Times New Roman"/>
          <w:b/>
          <w:sz w:val="22"/>
          <w:szCs w:val="22"/>
        </w:rPr>
        <w:t>The Eleusinian Mysteries and Diotima’s Role as Mystagogue</w:t>
      </w:r>
    </w:p>
    <w:p w14:paraId="0ADAB84F" w14:textId="6FA22664" w:rsidR="00140336" w:rsidRDefault="00140336" w:rsidP="00507443">
      <w:pPr>
        <w:pStyle w:val="NormalWeb"/>
        <w:spacing w:before="0" w:beforeAutospacing="0" w:after="0" w:afterAutospacing="0"/>
        <w:jc w:val="both"/>
        <w:rPr>
          <w:rFonts w:ascii="Times New Roman" w:hAnsi="Times New Roman"/>
          <w:sz w:val="22"/>
          <w:szCs w:val="22"/>
        </w:rPr>
      </w:pPr>
      <w:r w:rsidRPr="00A76FA8">
        <w:rPr>
          <w:rFonts w:ascii="Times New Roman" w:hAnsi="Times New Roman"/>
          <w:sz w:val="22"/>
          <w:szCs w:val="22"/>
        </w:rPr>
        <w:t xml:space="preserve">Nancy Evans, “Diotima and Demeter as Mystagogues in Plato's </w:t>
      </w:r>
      <w:r w:rsidRPr="00A76FA8">
        <w:rPr>
          <w:rFonts w:ascii="Times New Roman" w:hAnsi="Times New Roman"/>
          <w:i/>
          <w:sz w:val="22"/>
          <w:szCs w:val="22"/>
        </w:rPr>
        <w:t>Symposium</w:t>
      </w:r>
      <w:r w:rsidRPr="00A76FA8">
        <w:rPr>
          <w:rFonts w:ascii="Times New Roman" w:hAnsi="Times New Roman"/>
          <w:sz w:val="22"/>
          <w:szCs w:val="22"/>
        </w:rPr>
        <w:t>”</w:t>
      </w:r>
      <w:r w:rsidR="00027F9A">
        <w:rPr>
          <w:rFonts w:ascii="Times New Roman" w:hAnsi="Times New Roman"/>
          <w:sz w:val="22"/>
          <w:szCs w:val="22"/>
        </w:rPr>
        <w:t xml:space="preserve"> (2006) </w:t>
      </w:r>
      <w:r w:rsidRPr="00A76FA8">
        <w:rPr>
          <w:rFonts w:ascii="Times New Roman" w:hAnsi="Times New Roman"/>
          <w:sz w:val="22"/>
          <w:szCs w:val="22"/>
        </w:rPr>
        <w:t xml:space="preserve"> </w:t>
      </w:r>
      <w:r w:rsidRPr="00A76FA8">
        <w:rPr>
          <w:rFonts w:ascii="Times New Roman" w:hAnsi="Times New Roman"/>
          <w:sz w:val="22"/>
          <w:szCs w:val="22"/>
        </w:rPr>
        <w:sym w:font="Wingdings" w:char="F0E0"/>
      </w:r>
      <w:r>
        <w:rPr>
          <w:rFonts w:ascii="Times New Roman" w:hAnsi="Times New Roman"/>
          <w:sz w:val="22"/>
          <w:szCs w:val="22"/>
        </w:rPr>
        <w:t xml:space="preserve"> </w:t>
      </w:r>
      <w:r w:rsidRPr="00A76FA8">
        <w:rPr>
          <w:rFonts w:ascii="Times New Roman" w:hAnsi="Times New Roman"/>
          <w:sz w:val="22"/>
          <w:szCs w:val="22"/>
        </w:rPr>
        <w:t xml:space="preserve">“Just as Demeter first initiated the </w:t>
      </w:r>
      <w:proofErr w:type="spellStart"/>
      <w:r w:rsidRPr="00A76FA8">
        <w:rPr>
          <w:rFonts w:ascii="Times New Roman" w:hAnsi="Times New Roman"/>
          <w:sz w:val="22"/>
          <w:szCs w:val="22"/>
        </w:rPr>
        <w:t>Eleusinians</w:t>
      </w:r>
      <w:proofErr w:type="spellEnd"/>
      <w:r w:rsidRPr="00A76FA8">
        <w:rPr>
          <w:rFonts w:ascii="Times New Roman" w:hAnsi="Times New Roman"/>
          <w:sz w:val="22"/>
          <w:szCs w:val="22"/>
        </w:rPr>
        <w:t>, and each Eleusinian initiate (</w:t>
      </w:r>
      <w:proofErr w:type="spellStart"/>
      <w:r w:rsidRPr="00A76FA8">
        <w:rPr>
          <w:rFonts w:ascii="Times New Roman" w:hAnsi="Times New Roman"/>
          <w:i/>
          <w:iCs/>
          <w:sz w:val="22"/>
          <w:szCs w:val="22"/>
        </w:rPr>
        <w:t>mustes</w:t>
      </w:r>
      <w:proofErr w:type="spellEnd"/>
      <w:r w:rsidRPr="00A76FA8">
        <w:rPr>
          <w:rFonts w:ascii="Times New Roman" w:hAnsi="Times New Roman"/>
          <w:sz w:val="22"/>
          <w:szCs w:val="22"/>
        </w:rPr>
        <w:t xml:space="preserve">) had a mystagogue, so Diotima serves as a mystagogue for Socrates, and, by extension, Socrates serves as mystagogue for the others at Agathon’s symposium, and even for us. When the more advanced </w:t>
      </w:r>
      <w:proofErr w:type="spellStart"/>
      <w:r w:rsidRPr="00A76FA8">
        <w:rPr>
          <w:rFonts w:ascii="Times New Roman" w:hAnsi="Times New Roman"/>
          <w:i/>
          <w:iCs/>
          <w:sz w:val="22"/>
          <w:szCs w:val="22"/>
        </w:rPr>
        <w:t>epoptai</w:t>
      </w:r>
      <w:proofErr w:type="spellEnd"/>
      <w:r w:rsidRPr="00A76FA8">
        <w:rPr>
          <w:rFonts w:ascii="Times New Roman" w:hAnsi="Times New Roman"/>
          <w:i/>
          <w:iCs/>
          <w:sz w:val="22"/>
          <w:szCs w:val="22"/>
        </w:rPr>
        <w:t xml:space="preserve"> </w:t>
      </w:r>
      <w:r w:rsidRPr="00A76FA8">
        <w:rPr>
          <w:rFonts w:ascii="Times New Roman" w:hAnsi="Times New Roman"/>
          <w:sz w:val="22"/>
          <w:szCs w:val="22"/>
        </w:rPr>
        <w:t>and the first-time Eleusinian initiates (</w:t>
      </w:r>
      <w:proofErr w:type="spellStart"/>
      <w:r w:rsidRPr="00A76FA8">
        <w:rPr>
          <w:rFonts w:ascii="Times New Roman" w:hAnsi="Times New Roman"/>
          <w:i/>
          <w:iCs/>
          <w:sz w:val="22"/>
          <w:szCs w:val="22"/>
        </w:rPr>
        <w:t>mustai</w:t>
      </w:r>
      <w:proofErr w:type="spellEnd"/>
      <w:r w:rsidRPr="00A76FA8">
        <w:rPr>
          <w:rFonts w:ascii="Times New Roman" w:hAnsi="Times New Roman"/>
          <w:sz w:val="22"/>
          <w:szCs w:val="22"/>
        </w:rPr>
        <w:t>), accompanied by their mystagogues, all met together into the Telesterion on the night of the Mysteries, all saw something that forever changed their conception of the world and their place in it. The experience at Eleusis was something above all intensely visual, and certainly passive. The initiates (</w:t>
      </w:r>
      <w:proofErr w:type="spellStart"/>
      <w:r w:rsidRPr="00A76FA8">
        <w:rPr>
          <w:rFonts w:ascii="Times New Roman" w:hAnsi="Times New Roman"/>
          <w:i/>
          <w:iCs/>
          <w:sz w:val="22"/>
          <w:szCs w:val="22"/>
        </w:rPr>
        <w:t>mustai</w:t>
      </w:r>
      <w:proofErr w:type="spellEnd"/>
      <w:r w:rsidRPr="00A76FA8">
        <w:rPr>
          <w:rFonts w:ascii="Times New Roman" w:hAnsi="Times New Roman"/>
          <w:sz w:val="22"/>
          <w:szCs w:val="22"/>
        </w:rPr>
        <w:t>), the mystagogues, and the watchers (</w:t>
      </w:r>
      <w:proofErr w:type="spellStart"/>
      <w:r w:rsidRPr="00A76FA8">
        <w:rPr>
          <w:rFonts w:ascii="Times New Roman" w:hAnsi="Times New Roman"/>
          <w:i/>
          <w:iCs/>
          <w:sz w:val="22"/>
          <w:szCs w:val="22"/>
        </w:rPr>
        <w:t>epoptai</w:t>
      </w:r>
      <w:proofErr w:type="spellEnd"/>
      <w:r w:rsidRPr="00A76FA8">
        <w:rPr>
          <w:rFonts w:ascii="Times New Roman" w:hAnsi="Times New Roman"/>
          <w:sz w:val="22"/>
          <w:szCs w:val="22"/>
        </w:rPr>
        <w:t>) took part in the Eleusinian rites, and saw something that took the terror out of human mortality. Likewise with Diotima’s</w:t>
      </w:r>
      <w:r w:rsidR="00027F9A">
        <w:rPr>
          <w:rFonts w:ascii="Times New Roman" w:hAnsi="Times New Roman"/>
          <w:sz w:val="22"/>
          <w:szCs w:val="22"/>
        </w:rPr>
        <w:t xml:space="preserve"> initiation of Socrates.” (2006,</w:t>
      </w:r>
      <w:r w:rsidRPr="00A76FA8">
        <w:rPr>
          <w:rFonts w:ascii="Times New Roman" w:hAnsi="Times New Roman"/>
          <w:sz w:val="22"/>
          <w:szCs w:val="22"/>
        </w:rPr>
        <w:t xml:space="preserve"> 19) “The initiate into Diotima’s rites is led by someone else who knows the way and is able to lead rightly (</w:t>
      </w:r>
      <w:r w:rsidRPr="00A76FA8">
        <w:rPr>
          <w:rFonts w:ascii="Times New Roman" w:hAnsi="Times New Roman"/>
          <w:i/>
          <w:iCs/>
          <w:sz w:val="22"/>
          <w:szCs w:val="22"/>
        </w:rPr>
        <w:t xml:space="preserve">ho </w:t>
      </w:r>
      <w:proofErr w:type="spellStart"/>
      <w:r w:rsidRPr="00A76FA8">
        <w:rPr>
          <w:rFonts w:ascii="Times New Roman" w:hAnsi="Times New Roman"/>
          <w:i/>
          <w:iCs/>
          <w:sz w:val="22"/>
          <w:szCs w:val="22"/>
        </w:rPr>
        <w:t>hegoumenos</w:t>
      </w:r>
      <w:proofErr w:type="spellEnd"/>
      <w:r w:rsidRPr="00A76FA8">
        <w:rPr>
          <w:rFonts w:ascii="Times New Roman" w:hAnsi="Times New Roman"/>
          <w:i/>
          <w:iCs/>
          <w:sz w:val="22"/>
          <w:szCs w:val="22"/>
        </w:rPr>
        <w:t xml:space="preserve">, </w:t>
      </w:r>
      <w:r w:rsidRPr="00A76FA8">
        <w:rPr>
          <w:rFonts w:ascii="Times New Roman" w:hAnsi="Times New Roman"/>
          <w:sz w:val="22"/>
          <w:szCs w:val="22"/>
        </w:rPr>
        <w:t xml:space="preserve">210a6–7). </w:t>
      </w:r>
      <w:r w:rsidR="00507443">
        <w:rPr>
          <w:rFonts w:ascii="Times New Roman" w:hAnsi="Times New Roman"/>
          <w:sz w:val="22"/>
          <w:szCs w:val="22"/>
        </w:rPr>
        <w:t>[…]</w:t>
      </w:r>
      <w:r w:rsidRPr="00A76FA8">
        <w:rPr>
          <w:rFonts w:ascii="Times New Roman" w:hAnsi="Times New Roman"/>
          <w:sz w:val="22"/>
          <w:szCs w:val="22"/>
        </w:rPr>
        <w:t xml:space="preserve"> Diotima here plays on the meaning of the word </w:t>
      </w:r>
      <w:proofErr w:type="spellStart"/>
      <w:r w:rsidRPr="00A76FA8">
        <w:rPr>
          <w:rFonts w:ascii="Times New Roman" w:hAnsi="Times New Roman"/>
          <w:i/>
          <w:iCs/>
          <w:sz w:val="22"/>
          <w:szCs w:val="22"/>
        </w:rPr>
        <w:t>hegeomai</w:t>
      </w:r>
      <w:proofErr w:type="spellEnd"/>
      <w:r w:rsidRPr="00A76FA8">
        <w:rPr>
          <w:rFonts w:ascii="Times New Roman" w:hAnsi="Times New Roman"/>
          <w:sz w:val="22"/>
          <w:szCs w:val="22"/>
        </w:rPr>
        <w:t>, a verb that means “lead,” as well as “think, consider.” The word play here is subtle, but indicates an important shift. In the first instance, the one leading the initiate (</w:t>
      </w:r>
      <w:r w:rsidRPr="00A76FA8">
        <w:rPr>
          <w:rFonts w:ascii="Times New Roman" w:hAnsi="Times New Roman"/>
          <w:i/>
          <w:iCs/>
          <w:sz w:val="22"/>
          <w:szCs w:val="22"/>
        </w:rPr>
        <w:t xml:space="preserve">ho </w:t>
      </w:r>
      <w:proofErr w:type="spellStart"/>
      <w:r w:rsidRPr="00A76FA8">
        <w:rPr>
          <w:rFonts w:ascii="Times New Roman" w:hAnsi="Times New Roman"/>
          <w:i/>
          <w:iCs/>
          <w:sz w:val="22"/>
          <w:szCs w:val="22"/>
        </w:rPr>
        <w:t>hegoumenos</w:t>
      </w:r>
      <w:proofErr w:type="spellEnd"/>
      <w:r w:rsidRPr="00A76FA8">
        <w:rPr>
          <w:rFonts w:ascii="Times New Roman" w:hAnsi="Times New Roman"/>
          <w:sz w:val="22"/>
          <w:szCs w:val="22"/>
        </w:rPr>
        <w:t xml:space="preserve">) is the grammatical subject: the leader conducts the initiate lover through the rites of love (210a6–7). But once the initiate lover recognizes that the beauty of one is akin to the beauty of others, it is the initiate who becomes the subject (210b3; 210b6, 7). With this switch of subject, the meaning of </w:t>
      </w:r>
      <w:proofErr w:type="spellStart"/>
      <w:r w:rsidRPr="00A76FA8">
        <w:rPr>
          <w:rFonts w:ascii="Times New Roman" w:hAnsi="Times New Roman"/>
          <w:i/>
          <w:iCs/>
          <w:sz w:val="22"/>
          <w:szCs w:val="22"/>
        </w:rPr>
        <w:t>hegeomai</w:t>
      </w:r>
      <w:proofErr w:type="spellEnd"/>
      <w:r w:rsidRPr="00A76FA8">
        <w:rPr>
          <w:rFonts w:ascii="Times New Roman" w:hAnsi="Times New Roman"/>
          <w:i/>
          <w:iCs/>
          <w:sz w:val="22"/>
          <w:szCs w:val="22"/>
        </w:rPr>
        <w:t xml:space="preserve"> </w:t>
      </w:r>
      <w:r w:rsidRPr="00A76FA8">
        <w:rPr>
          <w:rFonts w:ascii="Times New Roman" w:hAnsi="Times New Roman"/>
          <w:sz w:val="22"/>
          <w:szCs w:val="22"/>
        </w:rPr>
        <w:t xml:space="preserve">slips, and instead of meaning “lead” as it did at 210a6 and 7, in 210b it means “think, consider.” The leader drops out after a certain point, and the initiate continues alone </w:t>
      </w:r>
      <w:r w:rsidR="0043276B">
        <w:rPr>
          <w:rFonts w:ascii="Times New Roman" w:hAnsi="Times New Roman"/>
          <w:sz w:val="22"/>
          <w:szCs w:val="22"/>
        </w:rPr>
        <w:t xml:space="preserve">on </w:t>
      </w:r>
      <w:r w:rsidRPr="00A76FA8">
        <w:rPr>
          <w:rFonts w:ascii="Times New Roman" w:hAnsi="Times New Roman"/>
          <w:sz w:val="22"/>
          <w:szCs w:val="22"/>
        </w:rPr>
        <w:t>the journey to the vision of true Being.” See</w:t>
      </w:r>
      <w:r w:rsidR="00027F9A">
        <w:rPr>
          <w:rFonts w:ascii="Times New Roman" w:hAnsi="Times New Roman"/>
          <w:sz w:val="22"/>
          <w:szCs w:val="22"/>
        </w:rPr>
        <w:t xml:space="preserve"> also </w:t>
      </w:r>
      <w:proofErr w:type="spellStart"/>
      <w:r w:rsidR="00027F9A">
        <w:rPr>
          <w:rFonts w:ascii="Times New Roman" w:hAnsi="Times New Roman"/>
          <w:sz w:val="22"/>
          <w:szCs w:val="22"/>
        </w:rPr>
        <w:t>Schefer</w:t>
      </w:r>
      <w:proofErr w:type="spellEnd"/>
      <w:r w:rsidR="00027F9A">
        <w:rPr>
          <w:rFonts w:ascii="Times New Roman" w:hAnsi="Times New Roman"/>
          <w:sz w:val="22"/>
          <w:szCs w:val="22"/>
        </w:rPr>
        <w:t xml:space="preserve"> (2003,</w:t>
      </w:r>
      <w:r w:rsidRPr="00A76FA8">
        <w:rPr>
          <w:rFonts w:ascii="Times New Roman" w:hAnsi="Times New Roman"/>
          <w:sz w:val="22"/>
          <w:szCs w:val="22"/>
        </w:rPr>
        <w:t xml:space="preserve"> 192).</w:t>
      </w:r>
      <w:r w:rsidR="00027F9A">
        <w:rPr>
          <w:rFonts w:ascii="Times New Roman" w:hAnsi="Times New Roman"/>
          <w:sz w:val="22"/>
          <w:szCs w:val="22"/>
        </w:rPr>
        <w:t xml:space="preserve"> </w:t>
      </w:r>
      <w:r w:rsidR="00027F9A" w:rsidRPr="006A2513">
        <w:rPr>
          <w:rFonts w:ascii="Times New Roman" w:hAnsi="Times New Roman"/>
          <w:sz w:val="22"/>
          <w:szCs w:val="22"/>
        </w:rPr>
        <w:t>(left, Relief National Archaeological Museum, Athens, ca. 420)</w:t>
      </w:r>
    </w:p>
    <w:p w14:paraId="765DC9A2" w14:textId="54590394" w:rsidR="00E87B1E" w:rsidRPr="00E87B1E" w:rsidRDefault="00CC4D86" w:rsidP="00507443">
      <w:pPr>
        <w:pStyle w:val="NormalWeb"/>
        <w:spacing w:before="0" w:beforeAutospacing="0" w:after="0" w:afterAutospacing="0"/>
        <w:jc w:val="both"/>
        <w:rPr>
          <w:rFonts w:ascii="Times New Roman" w:hAnsi="Times New Roman"/>
          <w:i/>
          <w:sz w:val="22"/>
          <w:szCs w:val="22"/>
        </w:rPr>
      </w:pPr>
      <w:r w:rsidRPr="006A2513">
        <w:rPr>
          <w:rFonts w:ascii="Times New Roman" w:hAnsi="Times New Roman"/>
          <w:noProof/>
          <w:sz w:val="22"/>
          <w:szCs w:val="22"/>
        </w:rPr>
        <w:lastRenderedPageBreak/>
        <w:drawing>
          <wp:anchor distT="0" distB="0" distL="114300" distR="114300" simplePos="0" relativeHeight="251672576" behindDoc="0" locked="0" layoutInCell="1" allowOverlap="1" wp14:anchorId="2C32BE62" wp14:editId="75EB2798">
            <wp:simplePos x="0" y="0"/>
            <wp:positionH relativeFrom="column">
              <wp:posOffset>5943600</wp:posOffset>
            </wp:positionH>
            <wp:positionV relativeFrom="paragraph">
              <wp:posOffset>0</wp:posOffset>
            </wp:positionV>
            <wp:extent cx="686435" cy="800100"/>
            <wp:effectExtent l="0" t="0" r="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3.22.42 AM.png"/>
                    <pic:cNvPicPr/>
                  </pic:nvPicPr>
                  <pic:blipFill>
                    <a:blip r:embed="rId9">
                      <a:extLst>
                        <a:ext uri="{28A0092B-C50C-407E-A947-70E740481C1C}">
                          <a14:useLocalDpi xmlns:a14="http://schemas.microsoft.com/office/drawing/2010/main" val="0"/>
                        </a:ext>
                      </a:extLst>
                    </a:blip>
                    <a:stretch>
                      <a:fillRect/>
                    </a:stretch>
                  </pic:blipFill>
                  <pic:spPr>
                    <a:xfrm>
                      <a:off x="0" y="0"/>
                      <a:ext cx="686435" cy="800100"/>
                    </a:xfrm>
                    <a:prstGeom prst="rect">
                      <a:avLst/>
                    </a:prstGeom>
                  </pic:spPr>
                </pic:pic>
              </a:graphicData>
            </a:graphic>
            <wp14:sizeRelH relativeFrom="page">
              <wp14:pctWidth>0</wp14:pctWidth>
            </wp14:sizeRelH>
            <wp14:sizeRelV relativeFrom="page">
              <wp14:pctHeight>0</wp14:pctHeight>
            </wp14:sizeRelV>
          </wp:anchor>
        </w:drawing>
      </w:r>
      <w:r w:rsidR="00E87B1E">
        <w:rPr>
          <w:rFonts w:ascii="Times New Roman" w:hAnsi="Times New Roman"/>
          <w:i/>
          <w:sz w:val="22"/>
          <w:szCs w:val="22"/>
        </w:rPr>
        <w:t xml:space="preserve">Using Trask, how might Diotima’s role as mystagogue capture the value of a form of intellectual transmission that is personal and transformative, that cannot be captured by being written down but must be passed from one generation to the next in certain activities (Trask uses examples like songs, dance, etc.)? Using </w:t>
      </w:r>
      <w:proofErr w:type="spellStart"/>
      <w:r w:rsidR="00E87B1E">
        <w:rPr>
          <w:rFonts w:ascii="Times New Roman" w:hAnsi="Times New Roman"/>
          <w:i/>
          <w:sz w:val="22"/>
          <w:szCs w:val="22"/>
        </w:rPr>
        <w:t>Lugones</w:t>
      </w:r>
      <w:proofErr w:type="spellEnd"/>
      <w:r w:rsidR="00E87B1E">
        <w:rPr>
          <w:rFonts w:ascii="Times New Roman" w:hAnsi="Times New Roman"/>
          <w:i/>
          <w:sz w:val="22"/>
          <w:szCs w:val="22"/>
        </w:rPr>
        <w:t>, how might Diotima enact a kind of loving, playfulness in her form of instruction/</w:t>
      </w:r>
      <w:r w:rsidR="00027F9A">
        <w:rPr>
          <w:rFonts w:ascii="Times New Roman" w:hAnsi="Times New Roman"/>
          <w:i/>
          <w:sz w:val="22"/>
          <w:szCs w:val="22"/>
        </w:rPr>
        <w:t>pedagogy</w:t>
      </w:r>
      <w:r w:rsidR="00E87B1E">
        <w:rPr>
          <w:rFonts w:ascii="Times New Roman" w:hAnsi="Times New Roman"/>
          <w:i/>
          <w:sz w:val="22"/>
          <w:szCs w:val="22"/>
        </w:rPr>
        <w:t xml:space="preserve"> that guides st</w:t>
      </w:r>
      <w:r w:rsidR="00027F9A">
        <w:rPr>
          <w:rFonts w:ascii="Times New Roman" w:hAnsi="Times New Roman"/>
          <w:i/>
          <w:sz w:val="22"/>
          <w:szCs w:val="22"/>
        </w:rPr>
        <w:t>udents to their own empowerment</w:t>
      </w:r>
      <w:r w:rsidR="00E87B1E">
        <w:rPr>
          <w:rFonts w:ascii="Times New Roman" w:hAnsi="Times New Roman"/>
          <w:i/>
          <w:sz w:val="22"/>
          <w:szCs w:val="22"/>
        </w:rPr>
        <w:t xml:space="preserve"> </w:t>
      </w:r>
      <w:r w:rsidR="00027F9A">
        <w:rPr>
          <w:rFonts w:ascii="Times New Roman" w:hAnsi="Times New Roman"/>
          <w:i/>
          <w:sz w:val="22"/>
          <w:szCs w:val="22"/>
        </w:rPr>
        <w:t>that</w:t>
      </w:r>
      <w:r w:rsidR="00E87B1E">
        <w:rPr>
          <w:rFonts w:ascii="Times New Roman" w:hAnsi="Times New Roman"/>
          <w:i/>
          <w:sz w:val="22"/>
          <w:szCs w:val="22"/>
        </w:rPr>
        <w:t xml:space="preserve"> further invokes Lorde’s conception of the erotic?</w:t>
      </w:r>
    </w:p>
    <w:p w14:paraId="7A8174BE" w14:textId="77777777" w:rsidR="00140336" w:rsidRDefault="00140336" w:rsidP="00863545">
      <w:pPr>
        <w:tabs>
          <w:tab w:val="left" w:pos="9180"/>
        </w:tabs>
        <w:jc w:val="both"/>
        <w:rPr>
          <w:rFonts w:ascii="Times New Roman" w:hAnsi="Times New Roman" w:cs="Times New Roman"/>
          <w:b/>
          <w:sz w:val="22"/>
          <w:szCs w:val="22"/>
        </w:rPr>
      </w:pPr>
    </w:p>
    <w:p w14:paraId="4BC29F74" w14:textId="587ACA3F" w:rsidR="004166E8" w:rsidRPr="006A2513" w:rsidRDefault="00A37993" w:rsidP="00863545">
      <w:pPr>
        <w:tabs>
          <w:tab w:val="left" w:pos="9180"/>
        </w:tabs>
        <w:jc w:val="both"/>
        <w:rPr>
          <w:rFonts w:ascii="Times New Roman" w:hAnsi="Times New Roman" w:cs="Times New Roman"/>
          <w:b/>
          <w:sz w:val="22"/>
          <w:szCs w:val="22"/>
        </w:rPr>
      </w:pPr>
      <w:r w:rsidRPr="006A2513">
        <w:rPr>
          <w:rFonts w:ascii="Times New Roman" w:hAnsi="Times New Roman" w:cs="Times New Roman"/>
          <w:b/>
          <w:sz w:val="22"/>
          <w:szCs w:val="22"/>
        </w:rPr>
        <w:t>Women’s Power as Priestesses</w:t>
      </w:r>
      <w:r w:rsidR="000C541C">
        <w:rPr>
          <w:rFonts w:ascii="Times New Roman" w:hAnsi="Times New Roman" w:cs="Times New Roman"/>
          <w:b/>
          <w:sz w:val="22"/>
          <w:szCs w:val="22"/>
        </w:rPr>
        <w:t xml:space="preserve"> (the following is based on </w:t>
      </w:r>
      <w:r w:rsidR="000C541C" w:rsidRPr="006A2513">
        <w:rPr>
          <w:rFonts w:ascii="Times New Roman" w:hAnsi="Times New Roman" w:cs="Times New Roman"/>
          <w:b/>
          <w:sz w:val="22"/>
          <w:szCs w:val="22"/>
        </w:rPr>
        <w:t>Connelly 2007</w:t>
      </w:r>
      <w:r w:rsidR="000C541C">
        <w:rPr>
          <w:rFonts w:ascii="Times New Roman" w:hAnsi="Times New Roman" w:cs="Times New Roman"/>
          <w:b/>
          <w:sz w:val="22"/>
          <w:szCs w:val="22"/>
        </w:rPr>
        <w:t>)</w:t>
      </w:r>
    </w:p>
    <w:p w14:paraId="3E0D95C3" w14:textId="7D237B3A" w:rsidR="005E3182" w:rsidRPr="006A2513" w:rsidRDefault="00A26B69" w:rsidP="00863545">
      <w:pPr>
        <w:tabs>
          <w:tab w:val="left" w:pos="9180"/>
        </w:tabs>
        <w:jc w:val="both"/>
        <w:rPr>
          <w:rFonts w:ascii="Times New Roman" w:hAnsi="Times New Roman" w:cs="Times New Roman"/>
          <w:sz w:val="22"/>
          <w:szCs w:val="22"/>
        </w:rPr>
      </w:pPr>
      <w:r w:rsidRPr="006A2513">
        <w:rPr>
          <w:rFonts w:ascii="Times New Roman" w:hAnsi="Times New Roman" w:cs="Times New Roman"/>
          <w:sz w:val="22"/>
          <w:szCs w:val="22"/>
        </w:rPr>
        <w:t>W</w:t>
      </w:r>
      <w:r w:rsidR="00312E0D" w:rsidRPr="006A2513">
        <w:rPr>
          <w:rFonts w:ascii="Times New Roman" w:hAnsi="Times New Roman" w:cs="Times New Roman"/>
          <w:sz w:val="22"/>
          <w:szCs w:val="22"/>
        </w:rPr>
        <w:t xml:space="preserve">ithin the busy sacred calendar </w:t>
      </w:r>
      <w:r w:rsidRPr="006A2513">
        <w:rPr>
          <w:rFonts w:ascii="Times New Roman" w:hAnsi="Times New Roman" w:cs="Times New Roman"/>
          <w:sz w:val="22"/>
          <w:szCs w:val="22"/>
        </w:rPr>
        <w:t xml:space="preserve">of Greek city-states, priestesses </w:t>
      </w:r>
      <w:r w:rsidR="00312E0D" w:rsidRPr="006A2513">
        <w:rPr>
          <w:rFonts w:ascii="Times New Roman" w:hAnsi="Times New Roman" w:cs="Times New Roman"/>
          <w:sz w:val="22"/>
          <w:szCs w:val="22"/>
        </w:rPr>
        <w:t xml:space="preserve">had numerous day-to-day obligations and responsibilities, holding much executive power and cultural capital in a time in which there is little to no distinction between the sacred and the secular. </w:t>
      </w:r>
      <w:r w:rsidRPr="006A2513">
        <w:rPr>
          <w:rFonts w:ascii="Times New Roman" w:hAnsi="Times New Roman" w:cs="Times New Roman"/>
          <w:sz w:val="22"/>
          <w:szCs w:val="22"/>
        </w:rPr>
        <w:t xml:space="preserve">Examples: priestesses arranged festivals, </w:t>
      </w:r>
      <w:r w:rsidR="00312E0D" w:rsidRPr="006A2513">
        <w:rPr>
          <w:rFonts w:ascii="Times New Roman" w:hAnsi="Times New Roman" w:cs="Times New Roman"/>
          <w:sz w:val="22"/>
          <w:szCs w:val="22"/>
        </w:rPr>
        <w:t xml:space="preserve">the </w:t>
      </w:r>
      <w:r w:rsidR="00C133A7" w:rsidRPr="006A2513">
        <w:rPr>
          <w:rFonts w:ascii="Times New Roman" w:hAnsi="Times New Roman" w:cs="Times New Roman"/>
          <w:sz w:val="22"/>
          <w:szCs w:val="22"/>
        </w:rPr>
        <w:t>details of whom would take part, judging the h</w:t>
      </w:r>
      <w:r w:rsidRPr="006A2513">
        <w:rPr>
          <w:rFonts w:ascii="Times New Roman" w:hAnsi="Times New Roman" w:cs="Times New Roman"/>
          <w:sz w:val="22"/>
          <w:szCs w:val="22"/>
        </w:rPr>
        <w:t>oliness of certain performances/</w:t>
      </w:r>
      <w:r w:rsidR="00C133A7" w:rsidRPr="006A2513">
        <w:rPr>
          <w:rFonts w:ascii="Times New Roman" w:hAnsi="Times New Roman" w:cs="Times New Roman"/>
          <w:sz w:val="22"/>
          <w:szCs w:val="22"/>
        </w:rPr>
        <w:t>activities;</w:t>
      </w:r>
      <w:r w:rsidR="00312E0D" w:rsidRPr="006A2513">
        <w:rPr>
          <w:rFonts w:ascii="Times New Roman" w:hAnsi="Times New Roman" w:cs="Times New Roman"/>
          <w:sz w:val="22"/>
          <w:szCs w:val="22"/>
        </w:rPr>
        <w:t xml:space="preserve"> arranging and caring for the </w:t>
      </w:r>
      <w:proofErr w:type="spellStart"/>
      <w:r w:rsidR="00312E0D" w:rsidRPr="006A2513">
        <w:rPr>
          <w:rFonts w:ascii="Times New Roman" w:hAnsi="Times New Roman" w:cs="Times New Roman"/>
          <w:i/>
          <w:sz w:val="22"/>
          <w:szCs w:val="22"/>
        </w:rPr>
        <w:t>arrephoroi</w:t>
      </w:r>
      <w:proofErr w:type="spellEnd"/>
      <w:r w:rsidR="00C133A7" w:rsidRPr="006A2513">
        <w:rPr>
          <w:rFonts w:ascii="Times New Roman" w:hAnsi="Times New Roman" w:cs="Times New Roman"/>
          <w:sz w:val="22"/>
          <w:szCs w:val="22"/>
        </w:rPr>
        <w:t>;</w:t>
      </w:r>
      <w:r w:rsidR="00312E0D" w:rsidRPr="006A2513">
        <w:rPr>
          <w:rFonts w:ascii="Times New Roman" w:hAnsi="Times New Roman" w:cs="Times New Roman"/>
          <w:sz w:val="22"/>
          <w:szCs w:val="22"/>
        </w:rPr>
        <w:t xml:space="preserve"> supervised temple construction/ded</w:t>
      </w:r>
      <w:r w:rsidR="00C133A7" w:rsidRPr="006A2513">
        <w:rPr>
          <w:rFonts w:ascii="Times New Roman" w:hAnsi="Times New Roman" w:cs="Times New Roman"/>
          <w:sz w:val="22"/>
          <w:szCs w:val="22"/>
        </w:rPr>
        <w:t>ications as well as maintenance; oversaw and performed major</w:t>
      </w:r>
      <w:r w:rsidR="00312E0D" w:rsidRPr="006A2513">
        <w:rPr>
          <w:rFonts w:ascii="Times New Roman" w:hAnsi="Times New Roman" w:cs="Times New Roman"/>
          <w:sz w:val="22"/>
          <w:szCs w:val="22"/>
        </w:rPr>
        <w:t xml:space="preserve"> initiation procedures/rites</w:t>
      </w:r>
      <w:r w:rsidR="00C133A7" w:rsidRPr="006A2513">
        <w:rPr>
          <w:rFonts w:ascii="Times New Roman" w:hAnsi="Times New Roman" w:cs="Times New Roman"/>
          <w:sz w:val="22"/>
          <w:szCs w:val="22"/>
        </w:rPr>
        <w:t xml:space="preserve"> as well as sacrifices; they took part in</w:t>
      </w:r>
      <w:r w:rsidR="00312E0D" w:rsidRPr="006A2513">
        <w:rPr>
          <w:rFonts w:ascii="Times New Roman" w:hAnsi="Times New Roman" w:cs="Times New Roman"/>
          <w:sz w:val="22"/>
          <w:szCs w:val="22"/>
        </w:rPr>
        <w:t xml:space="preserve"> preserving and reproducing religious docume</w:t>
      </w:r>
      <w:r w:rsidR="00C133A7" w:rsidRPr="006A2513">
        <w:rPr>
          <w:rFonts w:ascii="Times New Roman" w:hAnsi="Times New Roman" w:cs="Times New Roman"/>
          <w:sz w:val="22"/>
          <w:szCs w:val="22"/>
        </w:rPr>
        <w:t>nts/stories;</w:t>
      </w:r>
      <w:r w:rsidR="00312E0D" w:rsidRPr="006A2513">
        <w:rPr>
          <w:rFonts w:ascii="Times New Roman" w:hAnsi="Times New Roman" w:cs="Times New Roman"/>
          <w:sz w:val="22"/>
          <w:szCs w:val="22"/>
        </w:rPr>
        <w:t xml:space="preserve"> they had absolute power to allow or deny entrance</w:t>
      </w:r>
      <w:r w:rsidR="00C133A7" w:rsidRPr="006A2513">
        <w:rPr>
          <w:rFonts w:ascii="Times New Roman" w:hAnsi="Times New Roman" w:cs="Times New Roman"/>
          <w:sz w:val="22"/>
          <w:szCs w:val="22"/>
        </w:rPr>
        <w:t xml:space="preserve"> to particular temples or rites; they are often attested to have power over </w:t>
      </w:r>
      <w:r w:rsidR="00312E0D" w:rsidRPr="006A2513">
        <w:rPr>
          <w:rFonts w:ascii="Times New Roman" w:hAnsi="Times New Roman" w:cs="Times New Roman"/>
          <w:sz w:val="22"/>
          <w:szCs w:val="22"/>
        </w:rPr>
        <w:t xml:space="preserve">generals and kings </w:t>
      </w:r>
      <w:r w:rsidR="00C133A7" w:rsidRPr="006A2513">
        <w:rPr>
          <w:rFonts w:ascii="Times New Roman" w:hAnsi="Times New Roman" w:cs="Times New Roman"/>
          <w:sz w:val="22"/>
          <w:szCs w:val="22"/>
        </w:rPr>
        <w:t>from</w:t>
      </w:r>
      <w:r w:rsidR="00312E0D" w:rsidRPr="006A2513">
        <w:rPr>
          <w:rFonts w:ascii="Times New Roman" w:hAnsi="Times New Roman" w:cs="Times New Roman"/>
          <w:sz w:val="22"/>
          <w:szCs w:val="22"/>
        </w:rPr>
        <w:t xml:space="preserve"> personal </w:t>
      </w:r>
      <w:r w:rsidR="00C133A7" w:rsidRPr="006A2513">
        <w:rPr>
          <w:rFonts w:ascii="Times New Roman" w:hAnsi="Times New Roman" w:cs="Times New Roman"/>
          <w:sz w:val="22"/>
          <w:szCs w:val="22"/>
        </w:rPr>
        <w:t>questions (</w:t>
      </w:r>
      <w:r w:rsidR="007259C2">
        <w:rPr>
          <w:rFonts w:ascii="Times New Roman" w:hAnsi="Times New Roman" w:cs="Times New Roman"/>
          <w:sz w:val="22"/>
          <w:szCs w:val="22"/>
        </w:rPr>
        <w:t xml:space="preserve">about </w:t>
      </w:r>
      <w:r w:rsidR="00C133A7" w:rsidRPr="006A2513">
        <w:rPr>
          <w:rFonts w:ascii="Times New Roman" w:hAnsi="Times New Roman" w:cs="Times New Roman"/>
          <w:sz w:val="22"/>
          <w:szCs w:val="22"/>
        </w:rPr>
        <w:t>children) to major</w:t>
      </w:r>
      <w:r w:rsidR="00312E0D" w:rsidRPr="006A2513">
        <w:rPr>
          <w:rFonts w:ascii="Times New Roman" w:hAnsi="Times New Roman" w:cs="Times New Roman"/>
          <w:sz w:val="22"/>
          <w:szCs w:val="22"/>
        </w:rPr>
        <w:t xml:space="preserve"> political action, etc.</w:t>
      </w:r>
      <w:r w:rsidR="007259C2">
        <w:rPr>
          <w:rFonts w:ascii="Times New Roman" w:hAnsi="Times New Roman" w:cs="Times New Roman"/>
          <w:sz w:val="22"/>
          <w:szCs w:val="22"/>
        </w:rPr>
        <w:t xml:space="preserve"> </w:t>
      </w:r>
    </w:p>
    <w:p w14:paraId="2A3729B7" w14:textId="590C51A3" w:rsidR="00274C37" w:rsidRPr="006A2513" w:rsidRDefault="00CC4D86" w:rsidP="00863545">
      <w:pPr>
        <w:tabs>
          <w:tab w:val="left" w:pos="9180"/>
        </w:tabs>
        <w:jc w:val="both"/>
        <w:rPr>
          <w:rFonts w:ascii="Times New Roman" w:hAnsi="Times New Roman" w:cs="Times New Roman"/>
          <w:sz w:val="22"/>
          <w:szCs w:val="22"/>
        </w:rPr>
      </w:pPr>
      <w:r w:rsidRPr="006A2513">
        <w:rPr>
          <w:rFonts w:ascii="Times New Roman" w:hAnsi="Times New Roman" w:cs="Times New Roman"/>
          <w:noProof/>
          <w:sz w:val="22"/>
          <w:szCs w:val="22"/>
        </w:rPr>
        <w:drawing>
          <wp:anchor distT="0" distB="0" distL="114300" distR="114300" simplePos="0" relativeHeight="251670528" behindDoc="0" locked="0" layoutInCell="1" allowOverlap="1" wp14:anchorId="6456A7E6" wp14:editId="48A4B255">
            <wp:simplePos x="0" y="0"/>
            <wp:positionH relativeFrom="column">
              <wp:posOffset>-800100</wp:posOffset>
            </wp:positionH>
            <wp:positionV relativeFrom="paragraph">
              <wp:posOffset>12065</wp:posOffset>
            </wp:positionV>
            <wp:extent cx="686435" cy="8001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3.22.42 AM.png"/>
                    <pic:cNvPicPr/>
                  </pic:nvPicPr>
                  <pic:blipFill>
                    <a:blip r:embed="rId9">
                      <a:extLst>
                        <a:ext uri="{28A0092B-C50C-407E-A947-70E740481C1C}">
                          <a14:useLocalDpi xmlns:a14="http://schemas.microsoft.com/office/drawing/2010/main" val="0"/>
                        </a:ext>
                      </a:extLst>
                    </a:blip>
                    <a:stretch>
                      <a:fillRect/>
                    </a:stretch>
                  </pic:blipFill>
                  <pic:spPr>
                    <a:xfrm>
                      <a:off x="0" y="0"/>
                      <a:ext cx="686435" cy="800100"/>
                    </a:xfrm>
                    <a:prstGeom prst="rect">
                      <a:avLst/>
                    </a:prstGeom>
                  </pic:spPr>
                </pic:pic>
              </a:graphicData>
            </a:graphic>
            <wp14:sizeRelH relativeFrom="page">
              <wp14:pctWidth>0</wp14:pctWidth>
            </wp14:sizeRelH>
            <wp14:sizeRelV relativeFrom="page">
              <wp14:pctHeight>0</wp14:pctHeight>
            </wp14:sizeRelV>
          </wp:anchor>
        </w:drawing>
      </w:r>
    </w:p>
    <w:p w14:paraId="21481D16" w14:textId="1E4BB285" w:rsidR="00312E0D" w:rsidRPr="006A2513" w:rsidRDefault="00312E0D" w:rsidP="00863545">
      <w:pPr>
        <w:tabs>
          <w:tab w:val="left" w:pos="9180"/>
        </w:tabs>
        <w:jc w:val="both"/>
        <w:rPr>
          <w:rFonts w:ascii="Times New Roman" w:hAnsi="Times New Roman" w:cs="Times New Roman"/>
          <w:i/>
          <w:sz w:val="22"/>
          <w:szCs w:val="22"/>
        </w:rPr>
      </w:pPr>
      <w:r w:rsidRPr="006A2513">
        <w:rPr>
          <w:rFonts w:ascii="Times New Roman" w:hAnsi="Times New Roman" w:cs="Times New Roman"/>
          <w:i/>
          <w:sz w:val="22"/>
          <w:szCs w:val="22"/>
        </w:rPr>
        <w:t>What was Diotima’s power/authority stat</w:t>
      </w:r>
      <w:r w:rsidR="00C133A7" w:rsidRPr="006A2513">
        <w:rPr>
          <w:rFonts w:ascii="Times New Roman" w:hAnsi="Times New Roman" w:cs="Times New Roman"/>
          <w:i/>
          <w:sz w:val="22"/>
          <w:szCs w:val="22"/>
        </w:rPr>
        <w:t>us in comparison to Phaedrus (</w:t>
      </w:r>
      <w:r w:rsidRPr="006A2513">
        <w:rPr>
          <w:rFonts w:ascii="Times New Roman" w:hAnsi="Times New Roman" w:cs="Times New Roman"/>
          <w:i/>
          <w:sz w:val="22"/>
          <w:szCs w:val="22"/>
        </w:rPr>
        <w:t xml:space="preserve">wealthy youth, eventually exiled for profanity </w:t>
      </w:r>
      <w:r w:rsidR="00C133A7" w:rsidRPr="006A2513">
        <w:rPr>
          <w:rFonts w:ascii="Times New Roman" w:hAnsi="Times New Roman" w:cs="Times New Roman"/>
          <w:i/>
          <w:sz w:val="22"/>
          <w:szCs w:val="22"/>
        </w:rPr>
        <w:t xml:space="preserve">of the Mysteries), </w:t>
      </w:r>
      <w:proofErr w:type="spellStart"/>
      <w:r w:rsidR="00C133A7" w:rsidRPr="006A2513">
        <w:rPr>
          <w:rFonts w:ascii="Times New Roman" w:hAnsi="Times New Roman" w:cs="Times New Roman"/>
          <w:i/>
          <w:sz w:val="22"/>
          <w:szCs w:val="22"/>
        </w:rPr>
        <w:t>Pausanius</w:t>
      </w:r>
      <w:proofErr w:type="spellEnd"/>
      <w:r w:rsidR="00C133A7" w:rsidRPr="006A2513">
        <w:rPr>
          <w:rFonts w:ascii="Times New Roman" w:hAnsi="Times New Roman" w:cs="Times New Roman"/>
          <w:i/>
          <w:sz w:val="22"/>
          <w:szCs w:val="22"/>
        </w:rPr>
        <w:t xml:space="preserve"> (</w:t>
      </w:r>
      <w:r w:rsidRPr="006A2513">
        <w:rPr>
          <w:rFonts w:ascii="Times New Roman" w:hAnsi="Times New Roman" w:cs="Times New Roman"/>
          <w:i/>
          <w:sz w:val="22"/>
          <w:szCs w:val="22"/>
        </w:rPr>
        <w:t xml:space="preserve">legal expert), </w:t>
      </w:r>
      <w:proofErr w:type="spellStart"/>
      <w:r w:rsidRPr="006A2513">
        <w:rPr>
          <w:rFonts w:ascii="Times New Roman" w:hAnsi="Times New Roman" w:cs="Times New Roman"/>
          <w:i/>
          <w:sz w:val="22"/>
          <w:szCs w:val="22"/>
        </w:rPr>
        <w:t>Erxyimachus</w:t>
      </w:r>
      <w:proofErr w:type="spellEnd"/>
      <w:r w:rsidRPr="006A2513">
        <w:rPr>
          <w:rFonts w:ascii="Times New Roman" w:hAnsi="Times New Roman" w:cs="Times New Roman"/>
          <w:i/>
          <w:sz w:val="22"/>
          <w:szCs w:val="22"/>
        </w:rPr>
        <w:t xml:space="preserve"> </w:t>
      </w:r>
      <w:r w:rsidR="00C133A7" w:rsidRPr="006A2513">
        <w:rPr>
          <w:rFonts w:ascii="Times New Roman" w:hAnsi="Times New Roman" w:cs="Times New Roman"/>
          <w:i/>
          <w:sz w:val="22"/>
          <w:szCs w:val="22"/>
        </w:rPr>
        <w:t>(physician), Aristophanes (comedian), Agathon (tragic poet) and Socrates (philosopher)?</w:t>
      </w:r>
    </w:p>
    <w:p w14:paraId="66909308" w14:textId="77777777" w:rsidR="00312E0D" w:rsidRPr="006A2513" w:rsidRDefault="00312E0D" w:rsidP="00863545">
      <w:pPr>
        <w:tabs>
          <w:tab w:val="left" w:pos="9180"/>
        </w:tabs>
        <w:jc w:val="both"/>
        <w:rPr>
          <w:rFonts w:ascii="Times New Roman" w:hAnsi="Times New Roman" w:cs="Times New Roman"/>
          <w:sz w:val="22"/>
          <w:szCs w:val="22"/>
        </w:rPr>
      </w:pPr>
    </w:p>
    <w:p w14:paraId="53658308" w14:textId="12893E89" w:rsidR="00312E0D" w:rsidRPr="006A2513" w:rsidRDefault="00312E0D" w:rsidP="00863545">
      <w:pPr>
        <w:tabs>
          <w:tab w:val="left" w:pos="9180"/>
        </w:tabs>
        <w:jc w:val="both"/>
        <w:rPr>
          <w:rFonts w:ascii="Times New Roman" w:hAnsi="Times New Roman" w:cs="Times New Roman"/>
          <w:b/>
          <w:sz w:val="22"/>
          <w:szCs w:val="22"/>
        </w:rPr>
      </w:pPr>
      <w:r w:rsidRPr="006A2513">
        <w:rPr>
          <w:rFonts w:ascii="Times New Roman" w:hAnsi="Times New Roman" w:cs="Times New Roman"/>
          <w:b/>
          <w:sz w:val="22"/>
          <w:szCs w:val="22"/>
        </w:rPr>
        <w:t xml:space="preserve">Rethinking Diotima’s </w:t>
      </w:r>
      <w:r w:rsidR="005E3182" w:rsidRPr="006A2513">
        <w:rPr>
          <w:rFonts w:ascii="Times New Roman" w:hAnsi="Times New Roman" w:cs="Times New Roman"/>
          <w:b/>
          <w:sz w:val="22"/>
          <w:szCs w:val="22"/>
        </w:rPr>
        <w:t>Hierarchy of Progeny</w:t>
      </w:r>
      <w:r w:rsidR="009C14FD">
        <w:rPr>
          <w:rFonts w:ascii="Times New Roman" w:hAnsi="Times New Roman" w:cs="Times New Roman"/>
          <w:b/>
          <w:sz w:val="22"/>
          <w:szCs w:val="22"/>
        </w:rPr>
        <w:t>/Ladder of Love</w:t>
      </w:r>
      <w:r w:rsidR="00C133A7" w:rsidRPr="006A2513">
        <w:rPr>
          <w:rFonts w:ascii="Times New Roman" w:hAnsi="Times New Roman" w:cs="Times New Roman"/>
          <w:b/>
          <w:sz w:val="22"/>
          <w:szCs w:val="22"/>
        </w:rPr>
        <w:t xml:space="preserve"> (208e-</w:t>
      </w:r>
      <w:r w:rsidR="005E3182" w:rsidRPr="006A2513">
        <w:rPr>
          <w:rFonts w:ascii="Times New Roman" w:hAnsi="Times New Roman" w:cs="Times New Roman"/>
          <w:b/>
          <w:sz w:val="22"/>
          <w:szCs w:val="22"/>
        </w:rPr>
        <w:t>212a)</w:t>
      </w:r>
    </w:p>
    <w:p w14:paraId="78609DAC" w14:textId="5E34E8C3" w:rsidR="00312E0D" w:rsidRPr="006A2513" w:rsidRDefault="005E3182" w:rsidP="00C133A7">
      <w:pPr>
        <w:pStyle w:val="ListParagraph"/>
        <w:numPr>
          <w:ilvl w:val="0"/>
          <w:numId w:val="4"/>
        </w:numPr>
        <w:tabs>
          <w:tab w:val="left" w:pos="9180"/>
        </w:tabs>
        <w:jc w:val="both"/>
        <w:rPr>
          <w:rFonts w:ascii="Times New Roman" w:hAnsi="Times New Roman" w:cs="Times New Roman"/>
          <w:sz w:val="22"/>
          <w:szCs w:val="22"/>
        </w:rPr>
      </w:pPr>
      <w:r w:rsidRPr="006A2513">
        <w:rPr>
          <w:rFonts w:ascii="Times New Roman" w:hAnsi="Times New Roman" w:cs="Times New Roman"/>
          <w:sz w:val="22"/>
          <w:szCs w:val="22"/>
        </w:rPr>
        <w:t>Reproduction (likely Diotima would have, at one time, been married with children)</w:t>
      </w:r>
      <w:r w:rsidR="007259C2">
        <w:rPr>
          <w:rFonts w:ascii="Times New Roman" w:hAnsi="Times New Roman" w:cs="Times New Roman"/>
          <w:sz w:val="22"/>
          <w:szCs w:val="22"/>
        </w:rPr>
        <w:t>;</w:t>
      </w:r>
    </w:p>
    <w:p w14:paraId="2D8DD289" w14:textId="2ED2695E" w:rsidR="00C133A7" w:rsidRPr="006A2513" w:rsidRDefault="00C133A7" w:rsidP="00C133A7">
      <w:pPr>
        <w:pStyle w:val="ListParagraph"/>
        <w:numPr>
          <w:ilvl w:val="0"/>
          <w:numId w:val="4"/>
        </w:numPr>
        <w:tabs>
          <w:tab w:val="left" w:pos="9180"/>
        </w:tabs>
        <w:jc w:val="both"/>
        <w:rPr>
          <w:rFonts w:ascii="Times New Roman" w:hAnsi="Times New Roman" w:cs="Times New Roman"/>
          <w:sz w:val="22"/>
          <w:szCs w:val="22"/>
        </w:rPr>
      </w:pPr>
      <w:r w:rsidRPr="006A2513">
        <w:rPr>
          <w:rFonts w:ascii="Times New Roman" w:hAnsi="Times New Roman" w:cs="Times New Roman"/>
          <w:sz w:val="22"/>
          <w:szCs w:val="22"/>
        </w:rPr>
        <w:t>Virtue, a requisite for priestesses</w:t>
      </w:r>
      <w:r w:rsidR="007259C2">
        <w:rPr>
          <w:rFonts w:ascii="Times New Roman" w:hAnsi="Times New Roman" w:cs="Times New Roman"/>
          <w:sz w:val="22"/>
          <w:szCs w:val="22"/>
        </w:rPr>
        <w:t>;</w:t>
      </w:r>
    </w:p>
    <w:p w14:paraId="34D29FC5" w14:textId="5920FD89" w:rsidR="00C133A7" w:rsidRPr="006A2513" w:rsidRDefault="00C133A7" w:rsidP="00C133A7">
      <w:pPr>
        <w:pStyle w:val="ListParagraph"/>
        <w:numPr>
          <w:ilvl w:val="0"/>
          <w:numId w:val="4"/>
        </w:numPr>
        <w:tabs>
          <w:tab w:val="left" w:pos="9180"/>
        </w:tabs>
        <w:jc w:val="both"/>
        <w:rPr>
          <w:rFonts w:ascii="Times New Roman" w:hAnsi="Times New Roman" w:cs="Times New Roman"/>
          <w:sz w:val="22"/>
          <w:szCs w:val="22"/>
        </w:rPr>
      </w:pPr>
      <w:r w:rsidRPr="006A2513">
        <w:rPr>
          <w:rFonts w:ascii="Times New Roman" w:hAnsi="Times New Roman" w:cs="Times New Roman"/>
          <w:sz w:val="22"/>
          <w:szCs w:val="22"/>
        </w:rPr>
        <w:t>Oversaw/Created poetry, artistry in general for festivals</w:t>
      </w:r>
      <w:r w:rsidR="007259C2">
        <w:rPr>
          <w:rFonts w:ascii="Times New Roman" w:hAnsi="Times New Roman" w:cs="Times New Roman"/>
          <w:sz w:val="22"/>
          <w:szCs w:val="22"/>
        </w:rPr>
        <w:t>;</w:t>
      </w:r>
    </w:p>
    <w:p w14:paraId="0F4825C8" w14:textId="61AB480F" w:rsidR="00C133A7" w:rsidRPr="006A2513" w:rsidRDefault="00C133A7" w:rsidP="00C133A7">
      <w:pPr>
        <w:pStyle w:val="ListParagraph"/>
        <w:numPr>
          <w:ilvl w:val="0"/>
          <w:numId w:val="4"/>
        </w:numPr>
        <w:tabs>
          <w:tab w:val="left" w:pos="9180"/>
        </w:tabs>
        <w:jc w:val="both"/>
        <w:rPr>
          <w:rFonts w:ascii="Times New Roman" w:hAnsi="Times New Roman" w:cs="Times New Roman"/>
          <w:sz w:val="22"/>
          <w:szCs w:val="22"/>
        </w:rPr>
      </w:pPr>
      <w:r w:rsidRPr="006A2513">
        <w:rPr>
          <w:rFonts w:ascii="Times New Roman" w:hAnsi="Times New Roman" w:cs="Times New Roman"/>
          <w:sz w:val="22"/>
          <w:szCs w:val="22"/>
        </w:rPr>
        <w:t>Crafting</w:t>
      </w:r>
      <w:r w:rsidR="005E3182" w:rsidRPr="006A2513">
        <w:rPr>
          <w:rFonts w:ascii="Times New Roman" w:hAnsi="Times New Roman" w:cs="Times New Roman"/>
          <w:sz w:val="22"/>
          <w:szCs w:val="22"/>
        </w:rPr>
        <w:t>/Regulating/Enforcing</w:t>
      </w:r>
      <w:r w:rsidRPr="006A2513">
        <w:rPr>
          <w:rFonts w:ascii="Times New Roman" w:hAnsi="Times New Roman" w:cs="Times New Roman"/>
          <w:sz w:val="22"/>
          <w:szCs w:val="22"/>
        </w:rPr>
        <w:t xml:space="preserve"> holy laws</w:t>
      </w:r>
      <w:r w:rsidR="007259C2">
        <w:rPr>
          <w:rFonts w:ascii="Times New Roman" w:hAnsi="Times New Roman" w:cs="Times New Roman"/>
          <w:sz w:val="22"/>
          <w:szCs w:val="22"/>
        </w:rPr>
        <w:t>;</w:t>
      </w:r>
    </w:p>
    <w:p w14:paraId="5DDE1BA2" w14:textId="02F858BF" w:rsidR="00C133A7" w:rsidRPr="006A2513" w:rsidRDefault="005E3182" w:rsidP="00C133A7">
      <w:pPr>
        <w:pStyle w:val="ListParagraph"/>
        <w:numPr>
          <w:ilvl w:val="0"/>
          <w:numId w:val="4"/>
        </w:numPr>
        <w:tabs>
          <w:tab w:val="left" w:pos="9180"/>
        </w:tabs>
        <w:jc w:val="both"/>
        <w:rPr>
          <w:rFonts w:ascii="Times New Roman" w:hAnsi="Times New Roman" w:cs="Times New Roman"/>
          <w:sz w:val="22"/>
          <w:szCs w:val="22"/>
        </w:rPr>
      </w:pPr>
      <w:r w:rsidRPr="006A2513">
        <w:rPr>
          <w:rFonts w:ascii="Times New Roman" w:hAnsi="Times New Roman" w:cs="Times New Roman"/>
          <w:sz w:val="22"/>
          <w:szCs w:val="22"/>
        </w:rPr>
        <w:t xml:space="preserve">Philosophical Discursive </w:t>
      </w:r>
      <w:r w:rsidR="00C133A7" w:rsidRPr="006A2513">
        <w:rPr>
          <w:rFonts w:ascii="Times New Roman" w:hAnsi="Times New Roman" w:cs="Times New Roman"/>
          <w:sz w:val="22"/>
          <w:szCs w:val="22"/>
        </w:rPr>
        <w:t>Wisdom</w:t>
      </w:r>
      <w:r w:rsidR="007259C2">
        <w:rPr>
          <w:rFonts w:ascii="Times New Roman" w:hAnsi="Times New Roman" w:cs="Times New Roman"/>
          <w:sz w:val="22"/>
          <w:szCs w:val="22"/>
        </w:rPr>
        <w:t xml:space="preserve"> (as indicated by her refutation of Socrates);</w:t>
      </w:r>
    </w:p>
    <w:p w14:paraId="2CD6F59D" w14:textId="28590A91" w:rsidR="00C133A7" w:rsidRPr="006A2513" w:rsidRDefault="007259C2" w:rsidP="00C133A7">
      <w:pPr>
        <w:pStyle w:val="ListParagraph"/>
        <w:numPr>
          <w:ilvl w:val="0"/>
          <w:numId w:val="4"/>
        </w:numPr>
        <w:tabs>
          <w:tab w:val="left" w:pos="9180"/>
        </w:tabs>
        <w:jc w:val="both"/>
        <w:rPr>
          <w:rFonts w:ascii="Times New Roman" w:hAnsi="Times New Roman" w:cs="Times New Roman"/>
          <w:sz w:val="22"/>
          <w:szCs w:val="22"/>
        </w:rPr>
      </w:pPr>
      <w:r>
        <w:rPr>
          <w:rFonts w:ascii="Times New Roman" w:hAnsi="Times New Roman" w:cs="Times New Roman"/>
          <w:sz w:val="22"/>
          <w:szCs w:val="22"/>
        </w:rPr>
        <w:t>Sight of the Beautiful</w:t>
      </w:r>
      <w:r w:rsidR="00C133A7" w:rsidRPr="006A2513">
        <w:rPr>
          <w:rFonts w:ascii="Times New Roman" w:hAnsi="Times New Roman" w:cs="Times New Roman"/>
          <w:sz w:val="22"/>
          <w:szCs w:val="22"/>
        </w:rPr>
        <w:t xml:space="preserve"> </w:t>
      </w:r>
      <w:r>
        <w:rPr>
          <w:rFonts w:ascii="Times New Roman" w:hAnsi="Times New Roman" w:cs="Times New Roman"/>
          <w:sz w:val="22"/>
          <w:szCs w:val="22"/>
        </w:rPr>
        <w:t>(</w:t>
      </w:r>
      <w:r w:rsidR="00C133A7" w:rsidRPr="006A2513">
        <w:rPr>
          <w:rFonts w:ascii="Times New Roman" w:hAnsi="Times New Roman" w:cs="Times New Roman"/>
          <w:sz w:val="22"/>
          <w:szCs w:val="22"/>
        </w:rPr>
        <w:t xml:space="preserve">as </w:t>
      </w:r>
      <w:r>
        <w:rPr>
          <w:rFonts w:ascii="Times New Roman" w:hAnsi="Times New Roman" w:cs="Times New Roman"/>
          <w:sz w:val="22"/>
          <w:szCs w:val="22"/>
        </w:rPr>
        <w:t xml:space="preserve">the </w:t>
      </w:r>
      <w:r w:rsidR="00C133A7" w:rsidRPr="006A2513">
        <w:rPr>
          <w:rFonts w:ascii="Times New Roman" w:hAnsi="Times New Roman" w:cs="Times New Roman"/>
          <w:sz w:val="22"/>
          <w:szCs w:val="22"/>
        </w:rPr>
        <w:t xml:space="preserve">mystagogue </w:t>
      </w:r>
      <w:r>
        <w:rPr>
          <w:rFonts w:ascii="Times New Roman" w:hAnsi="Times New Roman" w:cs="Times New Roman"/>
          <w:sz w:val="22"/>
          <w:szCs w:val="22"/>
        </w:rPr>
        <w:t xml:space="preserve">of such mysteries </w:t>
      </w:r>
      <w:r w:rsidR="00C133A7" w:rsidRPr="006A2513">
        <w:rPr>
          <w:rFonts w:ascii="Times New Roman" w:hAnsi="Times New Roman" w:cs="Times New Roman"/>
          <w:sz w:val="22"/>
          <w:szCs w:val="22"/>
        </w:rPr>
        <w:t>she purifies, initiates and reveals</w:t>
      </w:r>
      <w:r>
        <w:rPr>
          <w:rFonts w:ascii="Times New Roman" w:hAnsi="Times New Roman" w:cs="Times New Roman"/>
          <w:sz w:val="22"/>
          <w:szCs w:val="22"/>
        </w:rPr>
        <w:t xml:space="preserve"> what she would have seen</w:t>
      </w:r>
      <w:r w:rsidR="007F25F9">
        <w:rPr>
          <w:rFonts w:ascii="Times New Roman" w:hAnsi="Times New Roman" w:cs="Times New Roman"/>
          <w:sz w:val="22"/>
          <w:szCs w:val="22"/>
        </w:rPr>
        <w:t>/known</w:t>
      </w:r>
      <w:r>
        <w:rPr>
          <w:rFonts w:ascii="Times New Roman" w:hAnsi="Times New Roman" w:cs="Times New Roman"/>
          <w:sz w:val="22"/>
          <w:szCs w:val="22"/>
        </w:rPr>
        <w:t xml:space="preserve"> herself).</w:t>
      </w:r>
    </w:p>
    <w:p w14:paraId="4D9940C1" w14:textId="77777777" w:rsidR="00274C37" w:rsidRPr="006A2513" w:rsidRDefault="00274C37" w:rsidP="00274C37">
      <w:pPr>
        <w:tabs>
          <w:tab w:val="left" w:pos="9180"/>
        </w:tabs>
        <w:jc w:val="both"/>
        <w:rPr>
          <w:rFonts w:ascii="Times New Roman" w:hAnsi="Times New Roman" w:cs="Times New Roman"/>
          <w:sz w:val="22"/>
          <w:szCs w:val="22"/>
        </w:rPr>
      </w:pPr>
    </w:p>
    <w:p w14:paraId="0B561936" w14:textId="01B13DC4" w:rsidR="00274C37" w:rsidRPr="006A2513" w:rsidRDefault="00D15BBC" w:rsidP="00274C37">
      <w:pPr>
        <w:tabs>
          <w:tab w:val="left" w:pos="9180"/>
        </w:tabs>
        <w:jc w:val="both"/>
        <w:rPr>
          <w:rStyle w:val="BookTitle"/>
          <w:rFonts w:ascii="Times New Roman" w:hAnsi="Times New Roman" w:cs="Times New Roman"/>
          <w:sz w:val="22"/>
          <w:szCs w:val="22"/>
        </w:rPr>
      </w:pPr>
      <w:r>
        <w:rPr>
          <w:rFonts w:ascii="Times New Roman" w:hAnsi="Times New Roman" w:cs="Times New Roman"/>
          <w:b/>
          <w:bCs/>
          <w:smallCaps/>
          <w:noProof/>
          <w:spacing w:val="5"/>
          <w:sz w:val="22"/>
          <w:szCs w:val="22"/>
        </w:rPr>
        <w:drawing>
          <wp:anchor distT="0" distB="0" distL="114300" distR="114300" simplePos="0" relativeHeight="251665408" behindDoc="0" locked="0" layoutInCell="1" allowOverlap="1" wp14:anchorId="6CF5DC5B" wp14:editId="7627DD25">
            <wp:simplePos x="0" y="0"/>
            <wp:positionH relativeFrom="column">
              <wp:posOffset>2971800</wp:posOffset>
            </wp:positionH>
            <wp:positionV relativeFrom="paragraph">
              <wp:posOffset>67945</wp:posOffset>
            </wp:positionV>
            <wp:extent cx="2998470" cy="2514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10.04.34 AM.png"/>
                    <pic:cNvPicPr/>
                  </pic:nvPicPr>
                  <pic:blipFill>
                    <a:blip r:embed="rId14">
                      <a:extLst>
                        <a:ext uri="{28A0092B-C50C-407E-A947-70E740481C1C}">
                          <a14:useLocalDpi xmlns:a14="http://schemas.microsoft.com/office/drawing/2010/main" val="0"/>
                        </a:ext>
                      </a:extLst>
                    </a:blip>
                    <a:stretch>
                      <a:fillRect/>
                    </a:stretch>
                  </pic:blipFill>
                  <pic:spPr>
                    <a:xfrm>
                      <a:off x="0" y="0"/>
                      <a:ext cx="2998470" cy="2514600"/>
                    </a:xfrm>
                    <a:prstGeom prst="rect">
                      <a:avLst/>
                    </a:prstGeom>
                  </pic:spPr>
                </pic:pic>
              </a:graphicData>
            </a:graphic>
            <wp14:sizeRelH relativeFrom="page">
              <wp14:pctWidth>0</wp14:pctWidth>
            </wp14:sizeRelH>
            <wp14:sizeRelV relativeFrom="page">
              <wp14:pctHeight>0</wp14:pctHeight>
            </wp14:sizeRelV>
          </wp:anchor>
        </w:drawing>
      </w:r>
      <w:r w:rsidR="00274C37" w:rsidRPr="006A2513">
        <w:rPr>
          <w:rStyle w:val="BookTitle"/>
          <w:rFonts w:ascii="Times New Roman" w:hAnsi="Times New Roman" w:cs="Times New Roman"/>
          <w:sz w:val="22"/>
          <w:szCs w:val="22"/>
        </w:rPr>
        <w:t>III. Neoplatonic Priestesses</w:t>
      </w:r>
    </w:p>
    <w:p w14:paraId="179343A1" w14:textId="77777777" w:rsidR="00881854" w:rsidRPr="006A2513" w:rsidRDefault="00881854" w:rsidP="00274C37">
      <w:pPr>
        <w:tabs>
          <w:tab w:val="left" w:pos="9180"/>
        </w:tabs>
        <w:jc w:val="both"/>
        <w:rPr>
          <w:rStyle w:val="BookTitle"/>
          <w:rFonts w:ascii="Times New Roman" w:hAnsi="Times New Roman" w:cs="Times New Roman"/>
          <w:sz w:val="22"/>
          <w:szCs w:val="22"/>
        </w:rPr>
      </w:pPr>
    </w:p>
    <w:p w14:paraId="2F4BFD44" w14:textId="36E9DD10" w:rsidR="00057B36" w:rsidRPr="006A2513" w:rsidRDefault="00881854" w:rsidP="00F64CFB">
      <w:pPr>
        <w:widowControl w:val="0"/>
        <w:autoSpaceDE w:val="0"/>
        <w:autoSpaceDN w:val="0"/>
        <w:adjustRightInd w:val="0"/>
        <w:jc w:val="both"/>
        <w:rPr>
          <w:rFonts w:ascii="Times New Roman" w:hAnsi="Times New Roman" w:cs="Times New Roman"/>
          <w:sz w:val="22"/>
          <w:szCs w:val="22"/>
        </w:rPr>
      </w:pPr>
      <w:proofErr w:type="spellStart"/>
      <w:r w:rsidRPr="006A2513">
        <w:rPr>
          <w:rFonts w:ascii="Times New Roman" w:hAnsi="Times New Roman" w:cs="Times New Roman"/>
          <w:b/>
          <w:sz w:val="22"/>
          <w:szCs w:val="22"/>
        </w:rPr>
        <w:t>Sosipatra</w:t>
      </w:r>
      <w:proofErr w:type="spellEnd"/>
      <w:r w:rsidRPr="006A2513">
        <w:rPr>
          <w:rFonts w:ascii="Times New Roman" w:hAnsi="Times New Roman" w:cs="Times New Roman"/>
          <w:b/>
          <w:sz w:val="22"/>
          <w:szCs w:val="22"/>
        </w:rPr>
        <w:t xml:space="preserve"> of Ephesus (early 4</w:t>
      </w:r>
      <w:r w:rsidRPr="006A2513">
        <w:rPr>
          <w:rFonts w:ascii="Times New Roman" w:hAnsi="Times New Roman" w:cs="Times New Roman"/>
          <w:b/>
          <w:sz w:val="22"/>
          <w:szCs w:val="22"/>
          <w:vertAlign w:val="superscript"/>
        </w:rPr>
        <w:t>th</w:t>
      </w:r>
      <w:r w:rsidRPr="006A2513">
        <w:rPr>
          <w:rFonts w:ascii="Times New Roman" w:hAnsi="Times New Roman" w:cs="Times New Roman"/>
          <w:b/>
          <w:sz w:val="22"/>
          <w:szCs w:val="22"/>
        </w:rPr>
        <w:t xml:space="preserve"> century AD)</w:t>
      </w:r>
      <w:r w:rsidR="00F64CFB" w:rsidRPr="006A2513">
        <w:rPr>
          <w:rFonts w:ascii="Times New Roman" w:hAnsi="Times New Roman" w:cs="Times New Roman"/>
          <w:b/>
          <w:sz w:val="22"/>
          <w:szCs w:val="22"/>
        </w:rPr>
        <w:t xml:space="preserve"> </w:t>
      </w:r>
      <w:r w:rsidR="00057B36" w:rsidRPr="006A2513">
        <w:rPr>
          <w:rFonts w:ascii="Times New Roman" w:hAnsi="Times New Roman" w:cs="Times New Roman"/>
          <w:sz w:val="22"/>
          <w:szCs w:val="22"/>
        </w:rPr>
        <w:t>preserved in</w:t>
      </w:r>
      <w:r w:rsidR="00057B36" w:rsidRPr="006A2513">
        <w:rPr>
          <w:rFonts w:ascii="Times New Roman" w:hAnsi="Times New Roman" w:cs="Times New Roman"/>
          <w:b/>
          <w:sz w:val="22"/>
          <w:szCs w:val="22"/>
        </w:rPr>
        <w:t xml:space="preserve"> </w:t>
      </w:r>
      <w:proofErr w:type="spellStart"/>
      <w:r w:rsidR="00057B36" w:rsidRPr="006A2513">
        <w:rPr>
          <w:rFonts w:ascii="Times New Roman" w:hAnsi="Times New Roman" w:cs="Times New Roman"/>
          <w:sz w:val="22"/>
          <w:szCs w:val="22"/>
        </w:rPr>
        <w:t>Eunapius</w:t>
      </w:r>
      <w:proofErr w:type="spellEnd"/>
      <w:r w:rsidR="00057B36" w:rsidRPr="006A2513">
        <w:rPr>
          <w:rFonts w:ascii="Times New Roman" w:hAnsi="Times New Roman" w:cs="Times New Roman"/>
          <w:sz w:val="22"/>
          <w:szCs w:val="22"/>
        </w:rPr>
        <w:t xml:space="preserve">, </w:t>
      </w:r>
      <w:r w:rsidR="00057B36" w:rsidRPr="006A2513">
        <w:rPr>
          <w:rFonts w:ascii="Times New Roman" w:hAnsi="Times New Roman" w:cs="Times New Roman"/>
          <w:i/>
          <w:iCs/>
          <w:sz w:val="22"/>
          <w:szCs w:val="22"/>
        </w:rPr>
        <w:t>Lives of the Philosophers and Sophists</w:t>
      </w:r>
      <w:r w:rsidR="00057B36" w:rsidRPr="006A2513">
        <w:rPr>
          <w:rFonts w:ascii="Times New Roman" w:hAnsi="Times New Roman" w:cs="Times New Roman"/>
          <w:sz w:val="22"/>
          <w:szCs w:val="22"/>
        </w:rPr>
        <w:t>, trans. Wilmer Cave Wright (Cambridge, MA and London, 1921).</w:t>
      </w:r>
    </w:p>
    <w:p w14:paraId="62943F16" w14:textId="704D5FD6" w:rsidR="00F64CFB" w:rsidRPr="006A2513" w:rsidRDefault="00F64CFB" w:rsidP="00F64CFB">
      <w:pPr>
        <w:widowControl w:val="0"/>
        <w:autoSpaceDE w:val="0"/>
        <w:autoSpaceDN w:val="0"/>
        <w:adjustRightInd w:val="0"/>
        <w:jc w:val="both"/>
        <w:rPr>
          <w:rFonts w:ascii="Times New Roman" w:hAnsi="Times New Roman" w:cs="Times New Roman"/>
          <w:sz w:val="22"/>
          <w:szCs w:val="22"/>
        </w:rPr>
      </w:pPr>
      <w:proofErr w:type="spellStart"/>
      <w:r w:rsidRPr="006A2513">
        <w:rPr>
          <w:rFonts w:ascii="Times New Roman" w:hAnsi="Times New Roman" w:cs="Times New Roman"/>
          <w:i/>
          <w:sz w:val="22"/>
          <w:szCs w:val="22"/>
        </w:rPr>
        <w:t>Eunapius</w:t>
      </w:r>
      <w:proofErr w:type="spellEnd"/>
      <w:r w:rsidRPr="006A2513">
        <w:rPr>
          <w:rFonts w:ascii="Times New Roman" w:hAnsi="Times New Roman" w:cs="Times New Roman"/>
          <w:i/>
          <w:sz w:val="22"/>
          <w:szCs w:val="22"/>
        </w:rPr>
        <w:t>’ Praise</w:t>
      </w:r>
      <w:r w:rsidRPr="006A2513">
        <w:rPr>
          <w:rFonts w:ascii="Times New Roman" w:hAnsi="Times New Roman" w:cs="Times New Roman"/>
          <w:sz w:val="22"/>
          <w:szCs w:val="22"/>
        </w:rPr>
        <w:t>: “</w:t>
      </w:r>
      <w:proofErr w:type="spellStart"/>
      <w:r w:rsidRPr="006A2513">
        <w:rPr>
          <w:rFonts w:ascii="Times New Roman" w:hAnsi="Times New Roman" w:cs="Times New Roman"/>
          <w:sz w:val="22"/>
          <w:szCs w:val="22"/>
        </w:rPr>
        <w:t>Sosipatra</w:t>
      </w:r>
      <w:proofErr w:type="spellEnd"/>
      <w:r w:rsidRPr="006A2513">
        <w:rPr>
          <w:rFonts w:ascii="Times New Roman" w:hAnsi="Times New Roman" w:cs="Times New Roman"/>
          <w:sz w:val="22"/>
          <w:szCs w:val="22"/>
        </w:rPr>
        <w:t xml:space="preserve">, who by her surpassing wisdom made her own husband seem inferior and insignificant. So far did the fame of this woman travel that it is fitting for me to speak of her at greater length, even in this catalogue of wise men.” </w:t>
      </w:r>
      <w:r w:rsidR="00950A41">
        <w:rPr>
          <w:rFonts w:ascii="Times New Roman" w:hAnsi="Times New Roman" w:cs="Times New Roman"/>
          <w:sz w:val="22"/>
          <w:szCs w:val="22"/>
        </w:rPr>
        <w:t xml:space="preserve">(right, Stele of priestess </w:t>
      </w:r>
      <w:proofErr w:type="spellStart"/>
      <w:r w:rsidR="00950A41">
        <w:rPr>
          <w:rFonts w:ascii="Times New Roman" w:hAnsi="Times New Roman" w:cs="Times New Roman"/>
          <w:sz w:val="22"/>
          <w:szCs w:val="22"/>
        </w:rPr>
        <w:t>Chairestrate</w:t>
      </w:r>
      <w:proofErr w:type="spellEnd"/>
      <w:r w:rsidR="00950A41">
        <w:rPr>
          <w:rFonts w:ascii="Times New Roman" w:hAnsi="Times New Roman" w:cs="Times New Roman"/>
          <w:sz w:val="22"/>
          <w:szCs w:val="22"/>
        </w:rPr>
        <w:t>, Piraeus Museum, ca. 4</w:t>
      </w:r>
      <w:r w:rsidR="00950A41" w:rsidRPr="00950A41">
        <w:rPr>
          <w:rFonts w:ascii="Times New Roman" w:hAnsi="Times New Roman" w:cs="Times New Roman"/>
          <w:sz w:val="22"/>
          <w:szCs w:val="22"/>
          <w:vertAlign w:val="superscript"/>
        </w:rPr>
        <w:t>th</w:t>
      </w:r>
      <w:r w:rsidR="00950A41">
        <w:rPr>
          <w:rFonts w:ascii="Times New Roman" w:hAnsi="Times New Roman" w:cs="Times New Roman"/>
          <w:sz w:val="22"/>
          <w:szCs w:val="22"/>
        </w:rPr>
        <w:t xml:space="preserve"> century BC)</w:t>
      </w:r>
    </w:p>
    <w:p w14:paraId="4086658B" w14:textId="77777777" w:rsidR="00DA28BE" w:rsidRDefault="00DA28BE" w:rsidP="00F64CFB">
      <w:pPr>
        <w:widowControl w:val="0"/>
        <w:autoSpaceDE w:val="0"/>
        <w:autoSpaceDN w:val="0"/>
        <w:adjustRightInd w:val="0"/>
        <w:jc w:val="both"/>
        <w:rPr>
          <w:rFonts w:ascii="Times New Roman" w:hAnsi="Times New Roman" w:cs="Times New Roman"/>
          <w:i/>
          <w:sz w:val="22"/>
          <w:szCs w:val="22"/>
        </w:rPr>
      </w:pPr>
    </w:p>
    <w:p w14:paraId="32E8DD17" w14:textId="3DEEDD9F" w:rsidR="00F64CFB" w:rsidRPr="006A2513" w:rsidRDefault="00F64CFB" w:rsidP="00F64CFB">
      <w:pPr>
        <w:widowControl w:val="0"/>
        <w:autoSpaceDE w:val="0"/>
        <w:autoSpaceDN w:val="0"/>
        <w:adjustRightInd w:val="0"/>
        <w:jc w:val="both"/>
        <w:rPr>
          <w:rFonts w:ascii="Times New Roman" w:hAnsi="Times New Roman" w:cs="Times New Roman"/>
          <w:sz w:val="22"/>
          <w:szCs w:val="22"/>
        </w:rPr>
      </w:pPr>
      <w:r w:rsidRPr="006A2513">
        <w:rPr>
          <w:rFonts w:ascii="Times New Roman" w:hAnsi="Times New Roman" w:cs="Times New Roman"/>
          <w:i/>
          <w:sz w:val="22"/>
          <w:szCs w:val="22"/>
        </w:rPr>
        <w:t>The Chaldean priests</w:t>
      </w:r>
      <w:r w:rsidRPr="006A2513">
        <w:rPr>
          <w:rFonts w:ascii="Times New Roman" w:hAnsi="Times New Roman" w:cs="Times New Roman"/>
          <w:sz w:val="22"/>
          <w:szCs w:val="22"/>
        </w:rPr>
        <w:t xml:space="preserve"> proph</w:t>
      </w:r>
      <w:r w:rsidR="00DA0FC4">
        <w:rPr>
          <w:rFonts w:ascii="Times New Roman" w:hAnsi="Times New Roman" w:cs="Times New Roman"/>
          <w:sz w:val="22"/>
          <w:szCs w:val="22"/>
        </w:rPr>
        <w:t>es</w:t>
      </w:r>
      <w:r w:rsidRPr="006A2513">
        <w:rPr>
          <w:rFonts w:ascii="Times New Roman" w:hAnsi="Times New Roman" w:cs="Times New Roman"/>
          <w:sz w:val="22"/>
          <w:szCs w:val="22"/>
        </w:rPr>
        <w:t xml:space="preserve">ize </w:t>
      </w:r>
      <w:r w:rsidR="00863B35">
        <w:rPr>
          <w:rFonts w:ascii="Times New Roman" w:hAnsi="Times New Roman" w:cs="Times New Roman"/>
          <w:sz w:val="22"/>
          <w:szCs w:val="22"/>
        </w:rPr>
        <w:t xml:space="preserve">to her father </w:t>
      </w:r>
      <w:r w:rsidRPr="006A2513">
        <w:rPr>
          <w:rFonts w:ascii="Times New Roman" w:hAnsi="Times New Roman" w:cs="Times New Roman"/>
          <w:sz w:val="22"/>
          <w:szCs w:val="22"/>
        </w:rPr>
        <w:t xml:space="preserve">that she will become: “but one far above you and your way of life, a gift whereof the fame shall reach the skies and touch the stars, hand over this child </w:t>
      </w:r>
      <w:proofErr w:type="spellStart"/>
      <w:r w:rsidRPr="006A2513">
        <w:rPr>
          <w:rFonts w:ascii="Times New Roman" w:hAnsi="Times New Roman" w:cs="Times New Roman"/>
          <w:sz w:val="22"/>
          <w:szCs w:val="22"/>
        </w:rPr>
        <w:t>Sosipatra</w:t>
      </w:r>
      <w:proofErr w:type="spellEnd"/>
      <w:r w:rsidRPr="006A2513">
        <w:rPr>
          <w:rFonts w:ascii="Times New Roman" w:hAnsi="Times New Roman" w:cs="Times New Roman"/>
          <w:sz w:val="22"/>
          <w:szCs w:val="22"/>
        </w:rPr>
        <w:t xml:space="preserve"> to us who are more truly her parents and guardians, […] your daughter shall have a mind not like a woman's or a mere human being's." </w:t>
      </w:r>
    </w:p>
    <w:p w14:paraId="7EF25CC9" w14:textId="77777777" w:rsidR="00DA28BE" w:rsidRDefault="00DA28BE" w:rsidP="00F64CFB">
      <w:pPr>
        <w:widowControl w:val="0"/>
        <w:autoSpaceDE w:val="0"/>
        <w:autoSpaceDN w:val="0"/>
        <w:adjustRightInd w:val="0"/>
        <w:jc w:val="both"/>
        <w:rPr>
          <w:rFonts w:ascii="Times New Roman" w:hAnsi="Times New Roman" w:cs="Times New Roman"/>
          <w:i/>
          <w:sz w:val="22"/>
          <w:szCs w:val="22"/>
        </w:rPr>
      </w:pPr>
    </w:p>
    <w:p w14:paraId="37284DC4" w14:textId="7E1ADE66" w:rsidR="00F64CFB" w:rsidRPr="006A2513" w:rsidRDefault="00F64CFB" w:rsidP="00F64CFB">
      <w:pPr>
        <w:widowControl w:val="0"/>
        <w:autoSpaceDE w:val="0"/>
        <w:autoSpaceDN w:val="0"/>
        <w:adjustRightInd w:val="0"/>
        <w:jc w:val="both"/>
        <w:rPr>
          <w:rFonts w:ascii="Times New Roman" w:hAnsi="Times New Roman" w:cs="Times New Roman"/>
          <w:sz w:val="22"/>
          <w:szCs w:val="22"/>
        </w:rPr>
      </w:pPr>
      <w:r w:rsidRPr="006A2513">
        <w:rPr>
          <w:rFonts w:ascii="Times New Roman" w:hAnsi="Times New Roman" w:cs="Times New Roman"/>
          <w:i/>
          <w:sz w:val="22"/>
          <w:szCs w:val="22"/>
        </w:rPr>
        <w:t>Maturity</w:t>
      </w:r>
      <w:r w:rsidRPr="006A2513">
        <w:rPr>
          <w:rFonts w:ascii="Times New Roman" w:hAnsi="Times New Roman" w:cs="Times New Roman"/>
          <w:sz w:val="22"/>
          <w:szCs w:val="22"/>
        </w:rPr>
        <w:t xml:space="preserve">: “And as she grew to the full measure of her youthful </w:t>
      </w:r>
      <w:r w:rsidR="00AD5490" w:rsidRPr="006A2513">
        <w:rPr>
          <w:rFonts w:ascii="Times New Roman" w:hAnsi="Times New Roman" w:cs="Times New Roman"/>
          <w:sz w:val="22"/>
          <w:szCs w:val="22"/>
        </w:rPr>
        <w:t>vigor</w:t>
      </w:r>
      <w:r w:rsidRPr="006A2513">
        <w:rPr>
          <w:rFonts w:ascii="Times New Roman" w:hAnsi="Times New Roman" w:cs="Times New Roman"/>
          <w:sz w:val="22"/>
          <w:szCs w:val="22"/>
        </w:rPr>
        <w:t xml:space="preserve">, she had no other teachers, but ever on her lips were the works of the poets, philosophers, and orators; and those works that others comprehend but incompletely and dimly, and then only by hard work and painful drudgery, she could expound with careless ease, serenely and painlessly, and with her light swift touch would make their meaning clear. Then she decided to marry. Now beyond dispute </w:t>
      </w:r>
      <w:proofErr w:type="spellStart"/>
      <w:r w:rsidRPr="006A2513">
        <w:rPr>
          <w:rFonts w:ascii="Times New Roman" w:hAnsi="Times New Roman" w:cs="Times New Roman"/>
          <w:sz w:val="22"/>
          <w:szCs w:val="22"/>
        </w:rPr>
        <w:t>Eustathius</w:t>
      </w:r>
      <w:proofErr w:type="spellEnd"/>
      <w:r w:rsidRPr="006A2513">
        <w:rPr>
          <w:rFonts w:ascii="Times New Roman" w:hAnsi="Times New Roman" w:cs="Times New Roman"/>
          <w:sz w:val="22"/>
          <w:szCs w:val="22"/>
        </w:rPr>
        <w:t xml:space="preserve"> of all living men was alone </w:t>
      </w:r>
      <w:r w:rsidRPr="006A2513">
        <w:rPr>
          <w:rFonts w:ascii="Times New Roman" w:hAnsi="Times New Roman" w:cs="Times New Roman"/>
          <w:sz w:val="22"/>
          <w:szCs w:val="22"/>
        </w:rPr>
        <w:lastRenderedPageBreak/>
        <w:t xml:space="preserve">worthy to wed her. So she said to him and to those who were present: "Do you listen to me, </w:t>
      </w:r>
      <w:proofErr w:type="spellStart"/>
      <w:r w:rsidRPr="006A2513">
        <w:rPr>
          <w:rFonts w:ascii="Times New Roman" w:hAnsi="Times New Roman" w:cs="Times New Roman"/>
          <w:sz w:val="22"/>
          <w:szCs w:val="22"/>
        </w:rPr>
        <w:t>Eustathius</w:t>
      </w:r>
      <w:proofErr w:type="spellEnd"/>
      <w:r w:rsidRPr="006A2513">
        <w:rPr>
          <w:rFonts w:ascii="Times New Roman" w:hAnsi="Times New Roman" w:cs="Times New Roman"/>
          <w:sz w:val="22"/>
          <w:szCs w:val="22"/>
        </w:rPr>
        <w:t>, and let those who are here bear me witness: I shall bear you three children, and all of them will fail to win what is considered to be human happiness, but as to the happiness that the gods bestow, not one of them will fail therein.”</w:t>
      </w:r>
    </w:p>
    <w:p w14:paraId="32DE7C50" w14:textId="77777777" w:rsidR="00DA28BE" w:rsidRDefault="00DA28BE" w:rsidP="00F64CFB">
      <w:pPr>
        <w:widowControl w:val="0"/>
        <w:autoSpaceDE w:val="0"/>
        <w:autoSpaceDN w:val="0"/>
        <w:adjustRightInd w:val="0"/>
        <w:jc w:val="both"/>
        <w:rPr>
          <w:rFonts w:ascii="Times New Roman" w:hAnsi="Times New Roman" w:cs="Times New Roman"/>
          <w:i/>
          <w:sz w:val="22"/>
          <w:szCs w:val="22"/>
        </w:rPr>
      </w:pPr>
    </w:p>
    <w:p w14:paraId="56F0E496" w14:textId="28E4321D" w:rsidR="00F64CFB" w:rsidRPr="006A2513" w:rsidRDefault="00F64CFB" w:rsidP="00F64CFB">
      <w:pPr>
        <w:widowControl w:val="0"/>
        <w:autoSpaceDE w:val="0"/>
        <w:autoSpaceDN w:val="0"/>
        <w:adjustRightInd w:val="0"/>
        <w:jc w:val="both"/>
        <w:rPr>
          <w:rFonts w:ascii="Times New Roman" w:hAnsi="Times New Roman" w:cs="Times New Roman"/>
          <w:sz w:val="22"/>
          <w:szCs w:val="22"/>
        </w:rPr>
      </w:pPr>
      <w:r w:rsidRPr="006A2513">
        <w:rPr>
          <w:rFonts w:ascii="Times New Roman" w:hAnsi="Times New Roman" w:cs="Times New Roman"/>
          <w:i/>
          <w:sz w:val="22"/>
          <w:szCs w:val="22"/>
        </w:rPr>
        <w:t>Renown</w:t>
      </w:r>
      <w:r w:rsidR="006A2513" w:rsidRPr="006A2513">
        <w:rPr>
          <w:rFonts w:ascii="Times New Roman" w:hAnsi="Times New Roman" w:cs="Times New Roman"/>
          <w:i/>
          <w:sz w:val="22"/>
          <w:szCs w:val="22"/>
        </w:rPr>
        <w:t>ed for</w:t>
      </w:r>
      <w:r w:rsidRPr="006A2513">
        <w:rPr>
          <w:rFonts w:ascii="Times New Roman" w:hAnsi="Times New Roman" w:cs="Times New Roman"/>
          <w:i/>
          <w:sz w:val="22"/>
          <w:szCs w:val="22"/>
        </w:rPr>
        <w:t xml:space="preserve"> Her Teaching</w:t>
      </w:r>
      <w:r w:rsidRPr="006A2513">
        <w:rPr>
          <w:rFonts w:ascii="Times New Roman" w:hAnsi="Times New Roman" w:cs="Times New Roman"/>
          <w:sz w:val="22"/>
          <w:szCs w:val="22"/>
        </w:rPr>
        <w:t xml:space="preserve">: “After the passing of </w:t>
      </w:r>
      <w:proofErr w:type="spellStart"/>
      <w:r w:rsidRPr="006A2513">
        <w:rPr>
          <w:rFonts w:ascii="Times New Roman" w:hAnsi="Times New Roman" w:cs="Times New Roman"/>
          <w:sz w:val="22"/>
          <w:szCs w:val="22"/>
        </w:rPr>
        <w:t>Eustathius</w:t>
      </w:r>
      <w:proofErr w:type="spellEnd"/>
      <w:r w:rsidRPr="006A2513">
        <w:rPr>
          <w:rFonts w:ascii="Times New Roman" w:hAnsi="Times New Roman" w:cs="Times New Roman"/>
          <w:sz w:val="22"/>
          <w:szCs w:val="22"/>
        </w:rPr>
        <w:t xml:space="preserve">, </w:t>
      </w:r>
      <w:proofErr w:type="spellStart"/>
      <w:r w:rsidRPr="006A2513">
        <w:rPr>
          <w:rFonts w:ascii="Times New Roman" w:hAnsi="Times New Roman" w:cs="Times New Roman"/>
          <w:sz w:val="22"/>
          <w:szCs w:val="22"/>
        </w:rPr>
        <w:t>Sosipatra</w:t>
      </w:r>
      <w:proofErr w:type="spellEnd"/>
      <w:r w:rsidRPr="006A2513">
        <w:rPr>
          <w:rFonts w:ascii="Times New Roman" w:hAnsi="Times New Roman" w:cs="Times New Roman"/>
          <w:sz w:val="22"/>
          <w:szCs w:val="22"/>
        </w:rPr>
        <w:t xml:space="preserve"> returned to her own estate, and dwelt in Asia in the ancient city of Pergamon, and the famous </w:t>
      </w:r>
      <w:proofErr w:type="spellStart"/>
      <w:r w:rsidRPr="006A2513">
        <w:rPr>
          <w:rFonts w:ascii="Times New Roman" w:hAnsi="Times New Roman" w:cs="Times New Roman"/>
          <w:sz w:val="22"/>
          <w:szCs w:val="22"/>
        </w:rPr>
        <w:t>Aedesius</w:t>
      </w:r>
      <w:proofErr w:type="spellEnd"/>
      <w:r w:rsidRPr="006A2513">
        <w:rPr>
          <w:rFonts w:ascii="Times New Roman" w:hAnsi="Times New Roman" w:cs="Times New Roman"/>
          <w:sz w:val="22"/>
          <w:szCs w:val="22"/>
        </w:rPr>
        <w:t xml:space="preserve"> loved and cared for her and educated her sons. In her own home </w:t>
      </w:r>
      <w:proofErr w:type="spellStart"/>
      <w:r w:rsidRPr="006A2513">
        <w:rPr>
          <w:rFonts w:ascii="Times New Roman" w:hAnsi="Times New Roman" w:cs="Times New Roman"/>
          <w:sz w:val="22"/>
          <w:szCs w:val="22"/>
        </w:rPr>
        <w:t>Sosipatra</w:t>
      </w:r>
      <w:proofErr w:type="spellEnd"/>
      <w:r w:rsidRPr="006A2513">
        <w:rPr>
          <w:rFonts w:ascii="Times New Roman" w:hAnsi="Times New Roman" w:cs="Times New Roman"/>
          <w:sz w:val="22"/>
          <w:szCs w:val="22"/>
        </w:rPr>
        <w:t xml:space="preserve"> held a chair of philosophy that rivalled his, and after attending the lectures of </w:t>
      </w:r>
      <w:proofErr w:type="spellStart"/>
      <w:r w:rsidRPr="006A2513">
        <w:rPr>
          <w:rFonts w:ascii="Times New Roman" w:hAnsi="Times New Roman" w:cs="Times New Roman"/>
          <w:sz w:val="22"/>
          <w:szCs w:val="22"/>
        </w:rPr>
        <w:t>Aedesius</w:t>
      </w:r>
      <w:proofErr w:type="spellEnd"/>
      <w:r w:rsidRPr="006A2513">
        <w:rPr>
          <w:rFonts w:ascii="Times New Roman" w:hAnsi="Times New Roman" w:cs="Times New Roman"/>
          <w:sz w:val="22"/>
          <w:szCs w:val="22"/>
        </w:rPr>
        <w:t xml:space="preserve">, the students would go to hear hers; and though there was none that did not greatly appreciate and admire the accurate learning of </w:t>
      </w:r>
      <w:proofErr w:type="spellStart"/>
      <w:r w:rsidRPr="006A2513">
        <w:rPr>
          <w:rFonts w:ascii="Times New Roman" w:hAnsi="Times New Roman" w:cs="Times New Roman"/>
          <w:sz w:val="22"/>
          <w:szCs w:val="22"/>
        </w:rPr>
        <w:t>Aedesius</w:t>
      </w:r>
      <w:proofErr w:type="spellEnd"/>
      <w:r w:rsidRPr="006A2513">
        <w:rPr>
          <w:rFonts w:ascii="Times New Roman" w:hAnsi="Times New Roman" w:cs="Times New Roman"/>
          <w:sz w:val="22"/>
          <w:szCs w:val="22"/>
        </w:rPr>
        <w:t>, they positively adored and revered the woman's inspired teaching. […]"</w:t>
      </w:r>
    </w:p>
    <w:p w14:paraId="1C53D51E" w14:textId="77777777" w:rsidR="00DA28BE" w:rsidRDefault="00DA28BE" w:rsidP="00F64CFB">
      <w:pPr>
        <w:widowControl w:val="0"/>
        <w:autoSpaceDE w:val="0"/>
        <w:autoSpaceDN w:val="0"/>
        <w:adjustRightInd w:val="0"/>
        <w:jc w:val="both"/>
        <w:rPr>
          <w:rFonts w:ascii="Times New Roman" w:hAnsi="Times New Roman" w:cs="Times New Roman"/>
          <w:i/>
          <w:sz w:val="22"/>
          <w:szCs w:val="22"/>
        </w:rPr>
      </w:pPr>
    </w:p>
    <w:p w14:paraId="0111F214" w14:textId="6F002D3D" w:rsidR="00274C37" w:rsidRDefault="00CC4D86" w:rsidP="00F64CFB">
      <w:pPr>
        <w:widowControl w:val="0"/>
        <w:autoSpaceDE w:val="0"/>
        <w:autoSpaceDN w:val="0"/>
        <w:adjustRightInd w:val="0"/>
        <w:jc w:val="both"/>
        <w:rPr>
          <w:rFonts w:ascii="Times New Roman" w:hAnsi="Times New Roman" w:cs="Times New Roman"/>
          <w:sz w:val="22"/>
          <w:szCs w:val="22"/>
        </w:rPr>
      </w:pPr>
      <w:r w:rsidRPr="006A2513">
        <w:rPr>
          <w:rFonts w:ascii="Times New Roman" w:hAnsi="Times New Roman" w:cs="Times New Roman"/>
          <w:noProof/>
          <w:sz w:val="22"/>
          <w:szCs w:val="22"/>
        </w:rPr>
        <w:drawing>
          <wp:anchor distT="0" distB="0" distL="114300" distR="114300" simplePos="0" relativeHeight="251674624" behindDoc="0" locked="0" layoutInCell="1" allowOverlap="1" wp14:anchorId="106672BE" wp14:editId="52F4C2BC">
            <wp:simplePos x="0" y="0"/>
            <wp:positionH relativeFrom="column">
              <wp:posOffset>6057900</wp:posOffset>
            </wp:positionH>
            <wp:positionV relativeFrom="paragraph">
              <wp:posOffset>586740</wp:posOffset>
            </wp:positionV>
            <wp:extent cx="686435" cy="800100"/>
            <wp:effectExtent l="0" t="0" r="0"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3.22.42 AM.png"/>
                    <pic:cNvPicPr/>
                  </pic:nvPicPr>
                  <pic:blipFill>
                    <a:blip r:embed="rId9">
                      <a:extLst>
                        <a:ext uri="{28A0092B-C50C-407E-A947-70E740481C1C}">
                          <a14:useLocalDpi xmlns:a14="http://schemas.microsoft.com/office/drawing/2010/main" val="0"/>
                        </a:ext>
                      </a:extLst>
                    </a:blip>
                    <a:stretch>
                      <a:fillRect/>
                    </a:stretch>
                  </pic:blipFill>
                  <pic:spPr>
                    <a:xfrm>
                      <a:off x="0" y="0"/>
                      <a:ext cx="686435" cy="800100"/>
                    </a:xfrm>
                    <a:prstGeom prst="rect">
                      <a:avLst/>
                    </a:prstGeom>
                  </pic:spPr>
                </pic:pic>
              </a:graphicData>
            </a:graphic>
            <wp14:sizeRelH relativeFrom="page">
              <wp14:pctWidth>0</wp14:pctWidth>
            </wp14:sizeRelH>
            <wp14:sizeRelV relativeFrom="page">
              <wp14:pctHeight>0</wp14:pctHeight>
            </wp14:sizeRelV>
          </wp:anchor>
        </w:drawing>
      </w:r>
      <w:r w:rsidR="00F64CFB" w:rsidRPr="006A2513">
        <w:rPr>
          <w:rFonts w:ascii="Times New Roman" w:hAnsi="Times New Roman" w:cs="Times New Roman"/>
          <w:i/>
          <w:sz w:val="22"/>
          <w:szCs w:val="22"/>
        </w:rPr>
        <w:t>Her Own Need</w:t>
      </w:r>
      <w:r w:rsidR="00F64CFB" w:rsidRPr="006A2513">
        <w:rPr>
          <w:rFonts w:ascii="Times New Roman" w:hAnsi="Times New Roman" w:cs="Times New Roman"/>
          <w:sz w:val="22"/>
          <w:szCs w:val="22"/>
        </w:rPr>
        <w:t xml:space="preserve">: When </w:t>
      </w:r>
      <w:proofErr w:type="spellStart"/>
      <w:r w:rsidR="00F64CFB" w:rsidRPr="006A2513">
        <w:rPr>
          <w:rFonts w:ascii="Times New Roman" w:hAnsi="Times New Roman" w:cs="Times New Roman"/>
          <w:sz w:val="22"/>
          <w:szCs w:val="22"/>
        </w:rPr>
        <w:t>Philometor</w:t>
      </w:r>
      <w:proofErr w:type="spellEnd"/>
      <w:r w:rsidR="00F64CFB" w:rsidRPr="006A2513">
        <w:rPr>
          <w:rFonts w:ascii="Times New Roman" w:hAnsi="Times New Roman" w:cs="Times New Roman"/>
          <w:sz w:val="22"/>
          <w:szCs w:val="22"/>
        </w:rPr>
        <w:t xml:space="preserve"> is with me he is simply </w:t>
      </w:r>
      <w:proofErr w:type="spellStart"/>
      <w:r w:rsidR="00F64CFB" w:rsidRPr="006A2513">
        <w:rPr>
          <w:rFonts w:ascii="Times New Roman" w:hAnsi="Times New Roman" w:cs="Times New Roman"/>
          <w:sz w:val="22"/>
          <w:szCs w:val="22"/>
        </w:rPr>
        <w:t>Philometor</w:t>
      </w:r>
      <w:proofErr w:type="spellEnd"/>
      <w:r w:rsidR="00F64CFB" w:rsidRPr="006A2513">
        <w:rPr>
          <w:rFonts w:ascii="Times New Roman" w:hAnsi="Times New Roman" w:cs="Times New Roman"/>
          <w:sz w:val="22"/>
          <w:szCs w:val="22"/>
        </w:rPr>
        <w:t>, and in no way different from the crowd. But when I see that he is going away my heart within me is wounded and tortured till it tries to escape from my breast. Do you exert yourself on my behalf," she added, "and so display your piety." When he had heard this, Maximus went away puffed up with pride as though he were now associating with the gods, because so wonderful a woman had put such faith in him.”</w:t>
      </w:r>
    </w:p>
    <w:p w14:paraId="74D85046" w14:textId="77777777" w:rsidR="006A2513" w:rsidRDefault="006A2513" w:rsidP="00F64CFB">
      <w:pPr>
        <w:widowControl w:val="0"/>
        <w:autoSpaceDE w:val="0"/>
        <w:autoSpaceDN w:val="0"/>
        <w:adjustRightInd w:val="0"/>
        <w:jc w:val="both"/>
        <w:rPr>
          <w:rFonts w:ascii="Times New Roman" w:hAnsi="Times New Roman" w:cs="Times New Roman"/>
          <w:sz w:val="22"/>
          <w:szCs w:val="22"/>
        </w:rPr>
      </w:pPr>
    </w:p>
    <w:p w14:paraId="13F92D3F" w14:textId="47F3CCAF" w:rsidR="00DA28BE" w:rsidRDefault="006A2513" w:rsidP="00F64CFB">
      <w:pPr>
        <w:widowControl w:val="0"/>
        <w:autoSpaceDE w:val="0"/>
        <w:autoSpaceDN w:val="0"/>
        <w:adjustRightInd w:val="0"/>
        <w:jc w:val="both"/>
        <w:rPr>
          <w:rFonts w:ascii="Times New Roman" w:hAnsi="Times New Roman" w:cs="Times New Roman"/>
          <w:i/>
          <w:noProof/>
          <w:sz w:val="22"/>
          <w:szCs w:val="22"/>
        </w:rPr>
      </w:pPr>
      <w:r w:rsidRPr="006A2513">
        <w:rPr>
          <w:rFonts w:ascii="Times New Roman" w:hAnsi="Times New Roman" w:cs="Times New Roman"/>
          <w:i/>
          <w:sz w:val="22"/>
          <w:szCs w:val="22"/>
        </w:rPr>
        <w:t xml:space="preserve">How might I interpret </w:t>
      </w:r>
      <w:proofErr w:type="spellStart"/>
      <w:r w:rsidRPr="006A2513">
        <w:rPr>
          <w:rFonts w:ascii="Times New Roman" w:hAnsi="Times New Roman" w:cs="Times New Roman"/>
          <w:i/>
          <w:sz w:val="22"/>
          <w:szCs w:val="22"/>
        </w:rPr>
        <w:t>Sosipatra</w:t>
      </w:r>
      <w:proofErr w:type="spellEnd"/>
      <w:r w:rsidRPr="006A2513">
        <w:rPr>
          <w:rFonts w:ascii="Times New Roman" w:hAnsi="Times New Roman" w:cs="Times New Roman"/>
          <w:i/>
          <w:sz w:val="22"/>
          <w:szCs w:val="22"/>
        </w:rPr>
        <w:t xml:space="preserve"> through the methodologies of Anzaldúa as one who lives in a borderland, between two worlds or as encompassing Audre Lorde’s erotic or </w:t>
      </w:r>
      <w:proofErr w:type="spellStart"/>
      <w:r w:rsidRPr="006A2513">
        <w:rPr>
          <w:rFonts w:ascii="Times New Roman" w:hAnsi="Times New Roman" w:cs="Times New Roman"/>
          <w:i/>
          <w:sz w:val="22"/>
          <w:szCs w:val="22"/>
        </w:rPr>
        <w:t>Lugones</w:t>
      </w:r>
      <w:proofErr w:type="spellEnd"/>
      <w:r w:rsidRPr="006A2513">
        <w:rPr>
          <w:rFonts w:ascii="Times New Roman" w:hAnsi="Times New Roman" w:cs="Times New Roman"/>
          <w:i/>
          <w:sz w:val="22"/>
          <w:szCs w:val="22"/>
        </w:rPr>
        <w:t>’ “willingness to be a fool”?</w:t>
      </w:r>
      <w:r w:rsidR="00DA28BE" w:rsidRPr="00DA28BE">
        <w:rPr>
          <w:rFonts w:ascii="Times New Roman" w:hAnsi="Times New Roman" w:cs="Times New Roman"/>
          <w:i/>
          <w:noProof/>
          <w:sz w:val="22"/>
          <w:szCs w:val="22"/>
        </w:rPr>
        <w:t xml:space="preserve"> </w:t>
      </w:r>
    </w:p>
    <w:p w14:paraId="762F89DD" w14:textId="77777777" w:rsidR="00DA28BE" w:rsidRDefault="00DA28BE" w:rsidP="00F64CFB">
      <w:pPr>
        <w:widowControl w:val="0"/>
        <w:autoSpaceDE w:val="0"/>
        <w:autoSpaceDN w:val="0"/>
        <w:adjustRightInd w:val="0"/>
        <w:jc w:val="both"/>
        <w:rPr>
          <w:rFonts w:ascii="Times New Roman" w:hAnsi="Times New Roman" w:cs="Times New Roman"/>
          <w:i/>
          <w:noProof/>
          <w:sz w:val="22"/>
          <w:szCs w:val="22"/>
        </w:rPr>
      </w:pPr>
    </w:p>
    <w:p w14:paraId="298C8970" w14:textId="5949903E" w:rsidR="006A2513" w:rsidRPr="006A2513" w:rsidRDefault="00DA28BE" w:rsidP="00F64CFB">
      <w:pPr>
        <w:widowControl w:val="0"/>
        <w:autoSpaceDE w:val="0"/>
        <w:autoSpaceDN w:val="0"/>
        <w:adjustRightInd w:val="0"/>
        <w:jc w:val="both"/>
        <w:rPr>
          <w:rFonts w:ascii="Times New Roman" w:hAnsi="Times New Roman" w:cs="Times New Roman"/>
          <w:i/>
          <w:sz w:val="22"/>
          <w:szCs w:val="22"/>
        </w:rPr>
      </w:pPr>
      <w:r>
        <w:rPr>
          <w:rFonts w:ascii="Times New Roman" w:hAnsi="Times New Roman" w:cs="Times New Roman"/>
          <w:i/>
          <w:noProof/>
          <w:sz w:val="22"/>
          <w:szCs w:val="22"/>
        </w:rPr>
        <w:drawing>
          <wp:inline distT="0" distB="0" distL="0" distR="0" wp14:anchorId="21D76F2C" wp14:editId="563B4DA1">
            <wp:extent cx="5943600" cy="14097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10.09.49 A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409700"/>
                    </a:xfrm>
                    <a:prstGeom prst="rect">
                      <a:avLst/>
                    </a:prstGeom>
                  </pic:spPr>
                </pic:pic>
              </a:graphicData>
            </a:graphic>
          </wp:inline>
        </w:drawing>
      </w:r>
    </w:p>
    <w:p w14:paraId="532385D0" w14:textId="303A11C1" w:rsidR="00DE4E70" w:rsidRPr="00DE4E70" w:rsidRDefault="00DE4E70" w:rsidP="00DE4E70">
      <w:pPr>
        <w:widowControl w:val="0"/>
        <w:autoSpaceDE w:val="0"/>
        <w:autoSpaceDN w:val="0"/>
        <w:adjustRightInd w:val="0"/>
        <w:jc w:val="center"/>
        <w:rPr>
          <w:rFonts w:ascii="Times New Roman" w:hAnsi="Times New Roman" w:cs="Times New Roman"/>
          <w:sz w:val="22"/>
          <w:szCs w:val="22"/>
        </w:rPr>
      </w:pPr>
      <w:r w:rsidRPr="00DE4E70">
        <w:rPr>
          <w:rFonts w:ascii="Times New Roman" w:hAnsi="Times New Roman" w:cs="Times New Roman"/>
          <w:sz w:val="22"/>
          <w:szCs w:val="22"/>
        </w:rPr>
        <w:t>Painted wooden plaque, National Archaeological Museum ca. 530BCE</w:t>
      </w:r>
    </w:p>
    <w:p w14:paraId="0C441E28" w14:textId="77777777" w:rsidR="00DE4E70" w:rsidRDefault="00DE4E70" w:rsidP="00F64CFB">
      <w:pPr>
        <w:widowControl w:val="0"/>
        <w:autoSpaceDE w:val="0"/>
        <w:autoSpaceDN w:val="0"/>
        <w:adjustRightInd w:val="0"/>
        <w:jc w:val="both"/>
        <w:rPr>
          <w:rFonts w:ascii="Times New Roman" w:hAnsi="Times New Roman" w:cs="Times New Roman"/>
          <w:b/>
          <w:sz w:val="22"/>
          <w:szCs w:val="22"/>
        </w:rPr>
      </w:pPr>
    </w:p>
    <w:p w14:paraId="0F3B5184" w14:textId="40FA5BEA" w:rsidR="00057B36" w:rsidRPr="006A2513" w:rsidRDefault="00057B36" w:rsidP="00F64CFB">
      <w:pPr>
        <w:widowControl w:val="0"/>
        <w:autoSpaceDE w:val="0"/>
        <w:autoSpaceDN w:val="0"/>
        <w:adjustRightInd w:val="0"/>
        <w:jc w:val="both"/>
        <w:rPr>
          <w:rFonts w:ascii="Times New Roman" w:hAnsi="Times New Roman" w:cs="Times New Roman"/>
          <w:b/>
          <w:sz w:val="22"/>
          <w:szCs w:val="22"/>
        </w:rPr>
      </w:pPr>
      <w:r w:rsidRPr="006A2513">
        <w:rPr>
          <w:rFonts w:ascii="Times New Roman" w:hAnsi="Times New Roman" w:cs="Times New Roman"/>
          <w:b/>
          <w:sz w:val="22"/>
          <w:szCs w:val="22"/>
        </w:rPr>
        <w:t xml:space="preserve">Theodora and </w:t>
      </w:r>
      <w:proofErr w:type="spellStart"/>
      <w:r w:rsidRPr="006A2513">
        <w:rPr>
          <w:rFonts w:ascii="Times New Roman" w:hAnsi="Times New Roman" w:cs="Times New Roman"/>
          <w:b/>
          <w:sz w:val="22"/>
          <w:szCs w:val="22"/>
        </w:rPr>
        <w:t>Kallixeine</w:t>
      </w:r>
      <w:proofErr w:type="spellEnd"/>
      <w:r w:rsidRPr="006A2513">
        <w:rPr>
          <w:rFonts w:ascii="Times New Roman" w:hAnsi="Times New Roman" w:cs="Times New Roman"/>
          <w:b/>
          <w:sz w:val="22"/>
          <w:szCs w:val="22"/>
        </w:rPr>
        <w:t xml:space="preserve"> (Priestesses Appointed by Julian</w:t>
      </w:r>
      <w:r w:rsidR="00D7537E" w:rsidRPr="006A2513">
        <w:rPr>
          <w:rFonts w:ascii="Times New Roman" w:hAnsi="Times New Roman" w:cs="Times New Roman"/>
          <w:b/>
          <w:sz w:val="22"/>
          <w:szCs w:val="22"/>
        </w:rPr>
        <w:t>, late 4</w:t>
      </w:r>
      <w:r w:rsidR="00D7537E" w:rsidRPr="006A2513">
        <w:rPr>
          <w:rFonts w:ascii="Times New Roman" w:hAnsi="Times New Roman" w:cs="Times New Roman"/>
          <w:b/>
          <w:sz w:val="22"/>
          <w:szCs w:val="22"/>
          <w:vertAlign w:val="superscript"/>
        </w:rPr>
        <w:t>th</w:t>
      </w:r>
      <w:r w:rsidR="00D7537E" w:rsidRPr="006A2513">
        <w:rPr>
          <w:rFonts w:ascii="Times New Roman" w:hAnsi="Times New Roman" w:cs="Times New Roman"/>
          <w:b/>
          <w:sz w:val="22"/>
          <w:szCs w:val="22"/>
        </w:rPr>
        <w:t xml:space="preserve"> AD</w:t>
      </w:r>
      <w:r w:rsidRPr="006A2513">
        <w:rPr>
          <w:rFonts w:ascii="Times New Roman" w:hAnsi="Times New Roman" w:cs="Times New Roman"/>
          <w:b/>
          <w:sz w:val="22"/>
          <w:szCs w:val="22"/>
        </w:rPr>
        <w:t>)</w:t>
      </w:r>
    </w:p>
    <w:p w14:paraId="7187B27D" w14:textId="437CB207" w:rsidR="00057B36" w:rsidRPr="006A2513" w:rsidRDefault="00057B36" w:rsidP="00F64CFB">
      <w:pPr>
        <w:widowControl w:val="0"/>
        <w:autoSpaceDE w:val="0"/>
        <w:autoSpaceDN w:val="0"/>
        <w:adjustRightInd w:val="0"/>
        <w:jc w:val="both"/>
        <w:rPr>
          <w:rFonts w:ascii="Times New Roman" w:hAnsi="Times New Roman" w:cs="Times New Roman"/>
          <w:sz w:val="22"/>
          <w:szCs w:val="22"/>
        </w:rPr>
      </w:pPr>
      <w:r w:rsidRPr="006A2513">
        <w:rPr>
          <w:rFonts w:ascii="Times New Roman" w:hAnsi="Times New Roman" w:cs="Times New Roman"/>
          <w:i/>
          <w:sz w:val="22"/>
          <w:szCs w:val="22"/>
        </w:rPr>
        <w:t xml:space="preserve">The Works of the Emperor Julian, </w:t>
      </w:r>
      <w:r w:rsidRPr="006A2513">
        <w:rPr>
          <w:rFonts w:ascii="Times New Roman" w:hAnsi="Times New Roman" w:cs="Times New Roman"/>
          <w:sz w:val="22"/>
          <w:szCs w:val="22"/>
        </w:rPr>
        <w:t>volume III, trans. Wilmer Cave Wright, (Harvard UP, Loeb Classical Library, 1913)</w:t>
      </w:r>
    </w:p>
    <w:p w14:paraId="79033F08" w14:textId="4B5E0E4B" w:rsidR="00057B36" w:rsidRPr="006A2513" w:rsidRDefault="00057B36" w:rsidP="00F64CFB">
      <w:pPr>
        <w:widowControl w:val="0"/>
        <w:autoSpaceDE w:val="0"/>
        <w:autoSpaceDN w:val="0"/>
        <w:adjustRightInd w:val="0"/>
        <w:jc w:val="both"/>
        <w:rPr>
          <w:rFonts w:ascii="Times New Roman" w:hAnsi="Times New Roman" w:cs="Times New Roman"/>
          <w:color w:val="1A1A1A"/>
          <w:sz w:val="22"/>
          <w:szCs w:val="22"/>
        </w:rPr>
      </w:pPr>
      <w:r w:rsidRPr="006A2513">
        <w:rPr>
          <w:rFonts w:ascii="Times New Roman" w:hAnsi="Times New Roman" w:cs="Times New Roman"/>
          <w:i/>
          <w:sz w:val="22"/>
          <w:szCs w:val="22"/>
        </w:rPr>
        <w:t>Letter 32 to Theodora</w:t>
      </w:r>
      <w:r w:rsidRPr="006A2513">
        <w:rPr>
          <w:rFonts w:ascii="Times New Roman" w:hAnsi="Times New Roman" w:cs="Times New Roman"/>
          <w:sz w:val="22"/>
          <w:szCs w:val="22"/>
        </w:rPr>
        <w:t xml:space="preserve">: I </w:t>
      </w:r>
      <w:r w:rsidRPr="006A2513">
        <w:rPr>
          <w:rFonts w:ascii="Times New Roman" w:hAnsi="Times New Roman" w:cs="Times New Roman"/>
          <w:color w:val="1A1A1A"/>
          <w:sz w:val="22"/>
          <w:szCs w:val="22"/>
        </w:rPr>
        <w:t xml:space="preserve">have received through </w:t>
      </w:r>
      <w:proofErr w:type="spellStart"/>
      <w:r w:rsidRPr="006A2513">
        <w:rPr>
          <w:rFonts w:ascii="Times New Roman" w:hAnsi="Times New Roman" w:cs="Times New Roman"/>
          <w:color w:val="1A1A1A"/>
          <w:sz w:val="22"/>
          <w:szCs w:val="22"/>
        </w:rPr>
        <w:t>Mygdonius</w:t>
      </w:r>
      <w:proofErr w:type="spellEnd"/>
      <w:r w:rsidRPr="006A2513">
        <w:rPr>
          <w:rFonts w:ascii="Times New Roman" w:hAnsi="Times New Roman" w:cs="Times New Roman"/>
          <w:color w:val="092F9D"/>
          <w:sz w:val="22"/>
          <w:szCs w:val="22"/>
          <w:vertAlign w:val="superscript"/>
        </w:rPr>
        <w:t xml:space="preserve"> </w:t>
      </w:r>
      <w:r w:rsidRPr="006A2513">
        <w:rPr>
          <w:rFonts w:ascii="Times New Roman" w:hAnsi="Times New Roman" w:cs="Times New Roman"/>
          <w:color w:val="1A1A1A"/>
          <w:sz w:val="22"/>
          <w:szCs w:val="22"/>
        </w:rPr>
        <w:t xml:space="preserve">the books that you sent me, and besides, all the letters of recommendation that you forwarded to me throughout the festival. Every one of these gives me pleasure, but you may be sure that more pleasant than anything else is the news about your excellent self, that by the grace of the gods you are in good physical health, and are devoting yourself to the service of the gods </w:t>
      </w:r>
      <w:r w:rsidRPr="00950A41">
        <w:rPr>
          <w:rFonts w:ascii="Times New Roman" w:hAnsi="Times New Roman" w:cs="Times New Roman"/>
          <w:i/>
          <w:color w:val="1A1A1A"/>
          <w:sz w:val="22"/>
          <w:szCs w:val="22"/>
        </w:rPr>
        <w:t>more earnestly and energetically</w:t>
      </w:r>
      <w:r w:rsidRPr="006A2513">
        <w:rPr>
          <w:rFonts w:ascii="Times New Roman" w:hAnsi="Times New Roman" w:cs="Times New Roman"/>
          <w:color w:val="1A1A1A"/>
          <w:sz w:val="22"/>
          <w:szCs w:val="22"/>
        </w:rPr>
        <w:t xml:space="preserve">. As regards what you wrote to the philosopher Maximus, that my friend </w:t>
      </w:r>
      <w:proofErr w:type="spellStart"/>
      <w:r w:rsidRPr="006A2513">
        <w:rPr>
          <w:rFonts w:ascii="Times New Roman" w:hAnsi="Times New Roman" w:cs="Times New Roman"/>
          <w:color w:val="1A1A1A"/>
          <w:sz w:val="22"/>
          <w:szCs w:val="22"/>
        </w:rPr>
        <w:t>Seleucus</w:t>
      </w:r>
      <w:proofErr w:type="spellEnd"/>
      <w:r w:rsidRPr="006A2513">
        <w:rPr>
          <w:rFonts w:ascii="Times New Roman" w:hAnsi="Times New Roman" w:cs="Times New Roman"/>
          <w:color w:val="1A1A1A"/>
          <w:sz w:val="22"/>
          <w:szCs w:val="22"/>
        </w:rPr>
        <w:t xml:space="preserve"> is ill-disposed towards you, believe me that he neither does nor says in my presence anything that he could possibly intend as slandering. </w:t>
      </w:r>
      <w:r w:rsidR="00D7537E" w:rsidRPr="006A2513">
        <w:rPr>
          <w:rFonts w:ascii="Times New Roman" w:hAnsi="Times New Roman" w:cs="Times New Roman"/>
          <w:color w:val="1A1A1A"/>
          <w:sz w:val="22"/>
          <w:szCs w:val="22"/>
        </w:rPr>
        <w:t>[…]</w:t>
      </w:r>
      <w:r w:rsidR="00950A41">
        <w:rPr>
          <w:rFonts w:ascii="Times New Roman" w:hAnsi="Times New Roman" w:cs="Times New Roman"/>
          <w:color w:val="1A1A1A"/>
          <w:sz w:val="22"/>
          <w:szCs w:val="22"/>
        </w:rPr>
        <w:t xml:space="preserve"> </w:t>
      </w:r>
      <w:r w:rsidRPr="006A2513">
        <w:rPr>
          <w:rFonts w:ascii="Times New Roman" w:hAnsi="Times New Roman" w:cs="Times New Roman"/>
          <w:color w:val="1A1A1A"/>
          <w:sz w:val="22"/>
          <w:szCs w:val="22"/>
        </w:rPr>
        <w:t xml:space="preserve">But since you have made so many accusations against him, and have plainly revealed to me a definite cause for your own hostility towards him, I do say this much to you frankly; if you are showing </w:t>
      </w:r>
      <w:r w:rsidR="00D7537E" w:rsidRPr="006A2513">
        <w:rPr>
          <w:rFonts w:ascii="Times New Roman" w:hAnsi="Times New Roman" w:cs="Times New Roman"/>
          <w:color w:val="1A1A1A"/>
          <w:sz w:val="22"/>
          <w:szCs w:val="22"/>
        </w:rPr>
        <w:t>favor</w:t>
      </w:r>
      <w:r w:rsidRPr="006A2513">
        <w:rPr>
          <w:rFonts w:ascii="Times New Roman" w:hAnsi="Times New Roman" w:cs="Times New Roman"/>
          <w:color w:val="1A1A1A"/>
          <w:sz w:val="22"/>
          <w:szCs w:val="22"/>
        </w:rPr>
        <w:t xml:space="preserve"> to any person, man or woman, slave or free, who neither worships the gods as yet, nor inspires in you any hope that you may persuade him to do so, you are wrong. </w:t>
      </w:r>
      <w:r w:rsidR="00D7537E" w:rsidRPr="006A2513">
        <w:rPr>
          <w:rFonts w:ascii="Times New Roman" w:hAnsi="Times New Roman" w:cs="Times New Roman"/>
          <w:color w:val="1A1A1A"/>
          <w:sz w:val="22"/>
          <w:szCs w:val="22"/>
        </w:rPr>
        <w:t>[…]</w:t>
      </w:r>
    </w:p>
    <w:p w14:paraId="69D3C88D" w14:textId="64A2FCD2" w:rsidR="00057B36" w:rsidRPr="006A2513" w:rsidRDefault="00057B36" w:rsidP="00F64CFB">
      <w:pPr>
        <w:widowControl w:val="0"/>
        <w:autoSpaceDE w:val="0"/>
        <w:autoSpaceDN w:val="0"/>
        <w:adjustRightInd w:val="0"/>
        <w:jc w:val="both"/>
        <w:rPr>
          <w:rFonts w:ascii="Times New Roman" w:hAnsi="Times New Roman" w:cs="Times New Roman"/>
          <w:sz w:val="22"/>
          <w:szCs w:val="22"/>
        </w:rPr>
      </w:pPr>
      <w:r w:rsidRPr="006A2513">
        <w:rPr>
          <w:rFonts w:ascii="Times New Roman" w:hAnsi="Times New Roman" w:cs="Times New Roman"/>
          <w:i/>
          <w:color w:val="1A1A1A"/>
          <w:sz w:val="22"/>
          <w:szCs w:val="22"/>
        </w:rPr>
        <w:t>Letter 34 to Theodora:</w:t>
      </w:r>
      <w:r w:rsidRPr="006A2513">
        <w:rPr>
          <w:rFonts w:ascii="Times New Roman" w:hAnsi="Times New Roman" w:cs="Times New Roman"/>
          <w:color w:val="1A1A1A"/>
          <w:sz w:val="22"/>
          <w:szCs w:val="22"/>
        </w:rPr>
        <w:t xml:space="preserve"> I have received from you who are wisdom itself your letter telling me of the fair and blessed promises and gifts of the gods to us. First I acknowledged the great gratitude that I owed to the heavenly gods, and in the second place I rendered thanks to your generosity of soul, in that you are zealous, no one more so, in e</w:t>
      </w:r>
      <w:r w:rsidR="00950A41">
        <w:rPr>
          <w:rFonts w:ascii="Times New Roman" w:hAnsi="Times New Roman" w:cs="Times New Roman"/>
          <w:color w:val="1A1A1A"/>
          <w:sz w:val="22"/>
          <w:szCs w:val="22"/>
        </w:rPr>
        <w:t>ntreating the gods on my behalf […]</w:t>
      </w:r>
      <w:r w:rsidRPr="006A2513">
        <w:rPr>
          <w:rFonts w:ascii="Times New Roman" w:hAnsi="Times New Roman" w:cs="Times New Roman"/>
          <w:color w:val="1A1A1A"/>
          <w:sz w:val="22"/>
          <w:szCs w:val="22"/>
        </w:rPr>
        <w:t>.</w:t>
      </w:r>
    </w:p>
    <w:p w14:paraId="0DD58CCF" w14:textId="7AC06DE0" w:rsidR="00057B36" w:rsidRDefault="00057B36" w:rsidP="00F64CFB">
      <w:pPr>
        <w:widowControl w:val="0"/>
        <w:autoSpaceDE w:val="0"/>
        <w:autoSpaceDN w:val="0"/>
        <w:adjustRightInd w:val="0"/>
        <w:jc w:val="both"/>
        <w:rPr>
          <w:rFonts w:ascii="Times New Roman" w:hAnsi="Times New Roman" w:cs="Times New Roman"/>
          <w:color w:val="1A1A1A"/>
          <w:sz w:val="22"/>
          <w:szCs w:val="22"/>
        </w:rPr>
      </w:pPr>
      <w:r w:rsidRPr="006A2513">
        <w:rPr>
          <w:rFonts w:ascii="Times New Roman" w:hAnsi="Times New Roman" w:cs="Times New Roman"/>
          <w:i/>
          <w:sz w:val="22"/>
          <w:szCs w:val="22"/>
        </w:rPr>
        <w:t xml:space="preserve">Letter 42 to </w:t>
      </w:r>
      <w:proofErr w:type="spellStart"/>
      <w:r w:rsidRPr="006A2513">
        <w:rPr>
          <w:rFonts w:ascii="Times New Roman" w:hAnsi="Times New Roman" w:cs="Times New Roman"/>
          <w:i/>
          <w:sz w:val="22"/>
          <w:szCs w:val="22"/>
        </w:rPr>
        <w:t>Kallixeine</w:t>
      </w:r>
      <w:proofErr w:type="spellEnd"/>
      <w:r w:rsidRPr="006A2513">
        <w:rPr>
          <w:rFonts w:ascii="Times New Roman" w:hAnsi="Times New Roman" w:cs="Times New Roman"/>
          <w:i/>
          <w:sz w:val="22"/>
          <w:szCs w:val="22"/>
        </w:rPr>
        <w:t xml:space="preserve">: </w:t>
      </w:r>
      <w:r w:rsidRPr="006A2513">
        <w:rPr>
          <w:rFonts w:ascii="Times New Roman" w:hAnsi="Times New Roman" w:cs="Times New Roman"/>
          <w:color w:val="1A1A1A"/>
          <w:sz w:val="22"/>
          <w:szCs w:val="22"/>
        </w:rPr>
        <w:t>"Time alone proves the just man,"</w:t>
      </w:r>
      <w:r w:rsidR="00D7537E" w:rsidRPr="006A2513">
        <w:rPr>
          <w:rFonts w:ascii="Times New Roman" w:hAnsi="Times New Roman" w:cs="Times New Roman"/>
          <w:color w:val="092F9D"/>
          <w:sz w:val="22"/>
          <w:szCs w:val="22"/>
          <w:vertAlign w:val="superscript"/>
        </w:rPr>
        <w:t>[</w:t>
      </w:r>
      <w:r w:rsidRPr="006A2513">
        <w:rPr>
          <w:rFonts w:ascii="Times New Roman" w:hAnsi="Times New Roman" w:cs="Times New Roman"/>
          <w:color w:val="1A1A1A"/>
          <w:sz w:val="22"/>
          <w:szCs w:val="22"/>
        </w:rPr>
        <w:t xml:space="preserve">as we learn from men of old; but I would add the god-fearing and pious man also. However, you say, the love of Penelope for her husband was also witnessed to by time. Now who would rank a woman's piety second to her love for her husband without appearing to have drunk a very deep draught of mandragora? And if one takes into account the conditions of the times and compares Penelope, who is almost universally praised for loving her husband, with pious women who not long ago hazarded their lives; and if one considers also that the period was twice as long, which was an aggravation of their sufferings; then, I ask, is it possible to make any fair comparison </w:t>
      </w:r>
      <w:r w:rsidRPr="006A2513">
        <w:rPr>
          <w:rFonts w:ascii="Times New Roman" w:hAnsi="Times New Roman" w:cs="Times New Roman"/>
          <w:color w:val="1A1A1A"/>
          <w:sz w:val="22"/>
          <w:szCs w:val="22"/>
        </w:rPr>
        <w:lastRenderedPageBreak/>
        <w:t xml:space="preserve">between you and Penelope? Nay, do not belittle my praises. All the gods will </w:t>
      </w:r>
      <w:proofErr w:type="spellStart"/>
      <w:r w:rsidRPr="006A2513">
        <w:rPr>
          <w:rFonts w:ascii="Times New Roman" w:hAnsi="Times New Roman" w:cs="Times New Roman"/>
          <w:color w:val="1A1A1A"/>
          <w:sz w:val="22"/>
          <w:szCs w:val="22"/>
        </w:rPr>
        <w:t>requite</w:t>
      </w:r>
      <w:proofErr w:type="spellEnd"/>
      <w:r w:rsidRPr="006A2513">
        <w:rPr>
          <w:rFonts w:ascii="Times New Roman" w:hAnsi="Times New Roman" w:cs="Times New Roman"/>
          <w:color w:val="1A1A1A"/>
          <w:sz w:val="22"/>
          <w:szCs w:val="22"/>
        </w:rPr>
        <w:t xml:space="preserve"> you for your sufferings and for my part I shall </w:t>
      </w:r>
      <w:r w:rsidR="00D7537E" w:rsidRPr="006A2513">
        <w:rPr>
          <w:rFonts w:ascii="Times New Roman" w:hAnsi="Times New Roman" w:cs="Times New Roman"/>
          <w:color w:val="1A1A1A"/>
          <w:sz w:val="22"/>
          <w:szCs w:val="22"/>
        </w:rPr>
        <w:t>honor</w:t>
      </w:r>
      <w:r w:rsidRPr="006A2513">
        <w:rPr>
          <w:rFonts w:ascii="Times New Roman" w:hAnsi="Times New Roman" w:cs="Times New Roman"/>
          <w:color w:val="1A1A1A"/>
          <w:sz w:val="22"/>
          <w:szCs w:val="22"/>
        </w:rPr>
        <w:t xml:space="preserve"> you with a double priesthood. For besides that which you held before of priestess to the most venerable goddess Demeter, I entrust to you the office of priestess to the most mighty </w:t>
      </w:r>
      <w:r w:rsidRPr="00027F9A">
        <w:rPr>
          <w:rFonts w:ascii="Times New Roman" w:hAnsi="Times New Roman" w:cs="Times New Roman"/>
          <w:i/>
          <w:color w:val="1A1A1A"/>
          <w:sz w:val="22"/>
          <w:szCs w:val="22"/>
          <w:u w:val="single"/>
        </w:rPr>
        <w:t>Mother of the gods</w:t>
      </w:r>
      <w:r w:rsidR="00027F9A">
        <w:rPr>
          <w:rFonts w:ascii="Times New Roman" w:hAnsi="Times New Roman" w:cs="Times New Roman"/>
          <w:color w:val="1A1A1A"/>
          <w:sz w:val="22"/>
          <w:szCs w:val="22"/>
        </w:rPr>
        <w:t xml:space="preserve"> (see below)</w:t>
      </w:r>
      <w:r w:rsidRPr="006A2513">
        <w:rPr>
          <w:rFonts w:ascii="Times New Roman" w:hAnsi="Times New Roman" w:cs="Times New Roman"/>
          <w:color w:val="1A1A1A"/>
          <w:sz w:val="22"/>
          <w:szCs w:val="22"/>
        </w:rPr>
        <w:t xml:space="preserve"> in Phrygia at </w:t>
      </w:r>
      <w:proofErr w:type="spellStart"/>
      <w:r w:rsidRPr="006A2513">
        <w:rPr>
          <w:rFonts w:ascii="Times New Roman" w:hAnsi="Times New Roman" w:cs="Times New Roman"/>
          <w:color w:val="1A1A1A"/>
          <w:sz w:val="22"/>
          <w:szCs w:val="22"/>
        </w:rPr>
        <w:t>Pessinus</w:t>
      </w:r>
      <w:proofErr w:type="spellEnd"/>
      <w:r w:rsidRPr="006A2513">
        <w:rPr>
          <w:rFonts w:ascii="Times New Roman" w:hAnsi="Times New Roman" w:cs="Times New Roman"/>
          <w:color w:val="1A1A1A"/>
          <w:sz w:val="22"/>
          <w:szCs w:val="22"/>
        </w:rPr>
        <w:t>, beloved of the gods.</w:t>
      </w:r>
      <w:r w:rsidR="00027F9A">
        <w:rPr>
          <w:rFonts w:ascii="Times New Roman" w:hAnsi="Times New Roman" w:cs="Times New Roman"/>
          <w:color w:val="1A1A1A"/>
          <w:sz w:val="22"/>
          <w:szCs w:val="22"/>
        </w:rPr>
        <w:t xml:space="preserve"> (left, relief </w:t>
      </w:r>
      <w:r w:rsidR="007F25F9">
        <w:rPr>
          <w:rFonts w:ascii="Times New Roman" w:hAnsi="Times New Roman" w:cs="Times New Roman"/>
          <w:color w:val="1A1A1A"/>
          <w:sz w:val="22"/>
          <w:szCs w:val="22"/>
        </w:rPr>
        <w:t>of priestess with initiates/assistants, ca. 320 BCE)</w:t>
      </w:r>
    </w:p>
    <w:p w14:paraId="6318B3B7" w14:textId="1F3110F6" w:rsidR="006A2513" w:rsidRDefault="00CC4D86" w:rsidP="00F64CFB">
      <w:pPr>
        <w:widowControl w:val="0"/>
        <w:autoSpaceDE w:val="0"/>
        <w:autoSpaceDN w:val="0"/>
        <w:adjustRightInd w:val="0"/>
        <w:jc w:val="both"/>
        <w:rPr>
          <w:rFonts w:ascii="Times New Roman" w:hAnsi="Times New Roman" w:cs="Times New Roman"/>
          <w:color w:val="1A1A1A"/>
          <w:sz w:val="22"/>
          <w:szCs w:val="22"/>
        </w:rPr>
      </w:pPr>
      <w:r w:rsidRPr="006A2513">
        <w:rPr>
          <w:rFonts w:ascii="Times New Roman" w:hAnsi="Times New Roman" w:cs="Times New Roman"/>
          <w:noProof/>
          <w:sz w:val="22"/>
          <w:szCs w:val="22"/>
        </w:rPr>
        <w:drawing>
          <wp:anchor distT="0" distB="0" distL="114300" distR="114300" simplePos="0" relativeHeight="251676672" behindDoc="0" locked="0" layoutInCell="1" allowOverlap="1" wp14:anchorId="2562D7F2" wp14:editId="7FE0D93F">
            <wp:simplePos x="0" y="0"/>
            <wp:positionH relativeFrom="column">
              <wp:posOffset>6057900</wp:posOffset>
            </wp:positionH>
            <wp:positionV relativeFrom="paragraph">
              <wp:posOffset>339725</wp:posOffset>
            </wp:positionV>
            <wp:extent cx="686435" cy="800100"/>
            <wp:effectExtent l="0" t="0" r="0" b="127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3.22.42 AM.png"/>
                    <pic:cNvPicPr/>
                  </pic:nvPicPr>
                  <pic:blipFill>
                    <a:blip r:embed="rId9">
                      <a:extLst>
                        <a:ext uri="{28A0092B-C50C-407E-A947-70E740481C1C}">
                          <a14:useLocalDpi xmlns:a14="http://schemas.microsoft.com/office/drawing/2010/main" val="0"/>
                        </a:ext>
                      </a:extLst>
                    </a:blip>
                    <a:stretch>
                      <a:fillRect/>
                    </a:stretch>
                  </pic:blipFill>
                  <pic:spPr>
                    <a:xfrm>
                      <a:off x="0" y="0"/>
                      <a:ext cx="686435" cy="800100"/>
                    </a:xfrm>
                    <a:prstGeom prst="rect">
                      <a:avLst/>
                    </a:prstGeom>
                  </pic:spPr>
                </pic:pic>
              </a:graphicData>
            </a:graphic>
            <wp14:sizeRelH relativeFrom="page">
              <wp14:pctWidth>0</wp14:pctWidth>
            </wp14:sizeRelH>
            <wp14:sizeRelV relativeFrom="page">
              <wp14:pctHeight>0</wp14:pctHeight>
            </wp14:sizeRelV>
          </wp:anchor>
        </w:drawing>
      </w:r>
      <w:r w:rsidR="00E41D91">
        <w:rPr>
          <w:rFonts w:ascii="Times New Roman" w:hAnsi="Times New Roman" w:cs="Times New Roman"/>
          <w:i/>
          <w:noProof/>
          <w:sz w:val="22"/>
          <w:szCs w:val="22"/>
        </w:rPr>
        <w:drawing>
          <wp:anchor distT="0" distB="0" distL="114300" distR="114300" simplePos="0" relativeHeight="251664384" behindDoc="0" locked="0" layoutInCell="1" allowOverlap="1" wp14:anchorId="3305CAA5" wp14:editId="6CD98CF3">
            <wp:simplePos x="0" y="0"/>
            <wp:positionH relativeFrom="column">
              <wp:posOffset>0</wp:posOffset>
            </wp:positionH>
            <wp:positionV relativeFrom="paragraph">
              <wp:posOffset>-803275</wp:posOffset>
            </wp:positionV>
            <wp:extent cx="2132965" cy="1943735"/>
            <wp:effectExtent l="0" t="0" r="635" b="120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9.59.12 AM.png"/>
                    <pic:cNvPicPr/>
                  </pic:nvPicPr>
                  <pic:blipFill>
                    <a:blip r:embed="rId16">
                      <a:extLst>
                        <a:ext uri="{28A0092B-C50C-407E-A947-70E740481C1C}">
                          <a14:useLocalDpi xmlns:a14="http://schemas.microsoft.com/office/drawing/2010/main" val="0"/>
                        </a:ext>
                      </a:extLst>
                    </a:blip>
                    <a:stretch>
                      <a:fillRect/>
                    </a:stretch>
                  </pic:blipFill>
                  <pic:spPr>
                    <a:xfrm>
                      <a:off x="0" y="0"/>
                      <a:ext cx="2132965" cy="1943735"/>
                    </a:xfrm>
                    <a:prstGeom prst="rect">
                      <a:avLst/>
                    </a:prstGeom>
                  </pic:spPr>
                </pic:pic>
              </a:graphicData>
            </a:graphic>
            <wp14:sizeRelH relativeFrom="page">
              <wp14:pctWidth>0</wp14:pctWidth>
            </wp14:sizeRelH>
            <wp14:sizeRelV relativeFrom="page">
              <wp14:pctHeight>0</wp14:pctHeight>
            </wp14:sizeRelV>
          </wp:anchor>
        </w:drawing>
      </w:r>
    </w:p>
    <w:p w14:paraId="45B35F4D" w14:textId="71FD5274" w:rsidR="006A2513" w:rsidRPr="006A2513" w:rsidRDefault="006A2513" w:rsidP="00F64CFB">
      <w:pPr>
        <w:widowControl w:val="0"/>
        <w:autoSpaceDE w:val="0"/>
        <w:autoSpaceDN w:val="0"/>
        <w:adjustRightInd w:val="0"/>
        <w:jc w:val="both"/>
        <w:rPr>
          <w:rFonts w:ascii="Times New Roman" w:hAnsi="Times New Roman" w:cs="Times New Roman"/>
          <w:i/>
          <w:color w:val="1A1A1A"/>
          <w:sz w:val="22"/>
          <w:szCs w:val="22"/>
        </w:rPr>
      </w:pPr>
      <w:r>
        <w:rPr>
          <w:rFonts w:ascii="Times New Roman" w:hAnsi="Times New Roman" w:cs="Times New Roman"/>
          <w:i/>
          <w:color w:val="1A1A1A"/>
          <w:sz w:val="22"/>
          <w:szCs w:val="22"/>
        </w:rPr>
        <w:t xml:space="preserve">How might I interpret these two priestesses via </w:t>
      </w:r>
      <w:proofErr w:type="spellStart"/>
      <w:r>
        <w:rPr>
          <w:rFonts w:ascii="Times New Roman" w:hAnsi="Times New Roman" w:cs="Times New Roman"/>
          <w:i/>
          <w:color w:val="1A1A1A"/>
          <w:sz w:val="22"/>
          <w:szCs w:val="22"/>
        </w:rPr>
        <w:t>Lugones</w:t>
      </w:r>
      <w:proofErr w:type="spellEnd"/>
      <w:r>
        <w:rPr>
          <w:rFonts w:ascii="Times New Roman" w:hAnsi="Times New Roman" w:cs="Times New Roman"/>
          <w:i/>
          <w:color w:val="1A1A1A"/>
          <w:sz w:val="22"/>
          <w:szCs w:val="22"/>
        </w:rPr>
        <w:t>’ concept of loving perception</w:t>
      </w:r>
      <w:r w:rsidR="00D9438B">
        <w:rPr>
          <w:rFonts w:ascii="Times New Roman" w:hAnsi="Times New Roman" w:cs="Times New Roman"/>
          <w:i/>
          <w:color w:val="1A1A1A"/>
          <w:sz w:val="22"/>
          <w:szCs w:val="22"/>
        </w:rPr>
        <w:t xml:space="preserve"> and Trask’s surviving colonization</w:t>
      </w:r>
      <w:r>
        <w:rPr>
          <w:rFonts w:ascii="Times New Roman" w:hAnsi="Times New Roman" w:cs="Times New Roman"/>
          <w:i/>
          <w:color w:val="1A1A1A"/>
          <w:sz w:val="22"/>
          <w:szCs w:val="22"/>
        </w:rPr>
        <w:t>?</w:t>
      </w:r>
    </w:p>
    <w:p w14:paraId="728C3BEC" w14:textId="77777777" w:rsidR="00D7537E" w:rsidRPr="006A2513" w:rsidRDefault="00D7537E" w:rsidP="00F64CFB">
      <w:pPr>
        <w:widowControl w:val="0"/>
        <w:autoSpaceDE w:val="0"/>
        <w:autoSpaceDN w:val="0"/>
        <w:adjustRightInd w:val="0"/>
        <w:jc w:val="both"/>
        <w:rPr>
          <w:rFonts w:ascii="Times New Roman" w:hAnsi="Times New Roman" w:cs="Times New Roman"/>
          <w:color w:val="1A1A1A"/>
          <w:sz w:val="22"/>
          <w:szCs w:val="22"/>
        </w:rPr>
      </w:pPr>
    </w:p>
    <w:p w14:paraId="7925DD14" w14:textId="12A72A1F" w:rsidR="00D7537E" w:rsidRPr="00E41D91" w:rsidRDefault="00F350C6" w:rsidP="00F64CFB">
      <w:pPr>
        <w:widowControl w:val="0"/>
        <w:autoSpaceDE w:val="0"/>
        <w:autoSpaceDN w:val="0"/>
        <w:adjustRightInd w:val="0"/>
        <w:jc w:val="both"/>
        <w:rPr>
          <w:rFonts w:ascii="Times New Roman" w:hAnsi="Times New Roman" w:cs="Times New Roman"/>
          <w:b/>
          <w:color w:val="1A1A1A"/>
          <w:sz w:val="22"/>
          <w:szCs w:val="22"/>
        </w:rPr>
      </w:pPr>
      <w:proofErr w:type="spellStart"/>
      <w:r w:rsidRPr="006A2513">
        <w:rPr>
          <w:rFonts w:ascii="Times New Roman" w:hAnsi="Times New Roman" w:cs="Times New Roman"/>
          <w:b/>
          <w:color w:val="1A1A1A"/>
          <w:sz w:val="22"/>
          <w:szCs w:val="22"/>
        </w:rPr>
        <w:t>Ask</w:t>
      </w:r>
      <w:r w:rsidR="00D7537E" w:rsidRPr="006A2513">
        <w:rPr>
          <w:rFonts w:ascii="Times New Roman" w:hAnsi="Times New Roman" w:cs="Times New Roman"/>
          <w:b/>
          <w:color w:val="1A1A1A"/>
          <w:sz w:val="22"/>
          <w:szCs w:val="22"/>
        </w:rPr>
        <w:t>lepigenia</w:t>
      </w:r>
      <w:proofErr w:type="spellEnd"/>
      <w:r w:rsidR="00D7537E" w:rsidRPr="006A2513">
        <w:rPr>
          <w:rFonts w:ascii="Times New Roman" w:hAnsi="Times New Roman" w:cs="Times New Roman"/>
          <w:b/>
          <w:color w:val="1A1A1A"/>
          <w:sz w:val="22"/>
          <w:szCs w:val="22"/>
        </w:rPr>
        <w:t xml:space="preserve"> of Athens (ca. 430-485AD)</w:t>
      </w:r>
      <w:r w:rsidR="00E41D91">
        <w:rPr>
          <w:rFonts w:ascii="Times New Roman" w:hAnsi="Times New Roman" w:cs="Times New Roman"/>
          <w:b/>
          <w:color w:val="1A1A1A"/>
          <w:sz w:val="22"/>
          <w:szCs w:val="22"/>
        </w:rPr>
        <w:t xml:space="preserve">, </w:t>
      </w:r>
      <w:r w:rsidR="00D7537E" w:rsidRPr="006A2513">
        <w:rPr>
          <w:rFonts w:ascii="Times New Roman" w:hAnsi="Times New Roman" w:cs="Times New Roman"/>
          <w:color w:val="1A1A1A"/>
          <w:sz w:val="22"/>
          <w:szCs w:val="22"/>
        </w:rPr>
        <w:t xml:space="preserve">Marinus, </w:t>
      </w:r>
      <w:r w:rsidR="00D7537E" w:rsidRPr="00D9438B">
        <w:rPr>
          <w:rFonts w:ascii="Times New Roman" w:hAnsi="Times New Roman" w:cs="Times New Roman"/>
          <w:i/>
          <w:color w:val="1A1A1A"/>
          <w:sz w:val="22"/>
          <w:szCs w:val="22"/>
        </w:rPr>
        <w:t>The Life of Proclus or Concerning Happiness</w:t>
      </w:r>
      <w:r w:rsidR="00D7537E" w:rsidRPr="006A2513">
        <w:rPr>
          <w:rFonts w:ascii="Times New Roman" w:hAnsi="Times New Roman" w:cs="Times New Roman"/>
          <w:color w:val="1A1A1A"/>
          <w:sz w:val="22"/>
          <w:szCs w:val="22"/>
        </w:rPr>
        <w:t xml:space="preserve">, trans. Guthrie, </w:t>
      </w:r>
      <w:proofErr w:type="spellStart"/>
      <w:r w:rsidR="00D7537E" w:rsidRPr="006A2513">
        <w:rPr>
          <w:rFonts w:ascii="Times New Roman" w:hAnsi="Times New Roman" w:cs="Times New Roman"/>
          <w:color w:val="1A1A1A"/>
          <w:sz w:val="22"/>
          <w:szCs w:val="22"/>
        </w:rPr>
        <w:t>Phanes</w:t>
      </w:r>
      <w:proofErr w:type="spellEnd"/>
      <w:r w:rsidR="00D7537E" w:rsidRPr="006A2513">
        <w:rPr>
          <w:rFonts w:ascii="Times New Roman" w:hAnsi="Times New Roman" w:cs="Times New Roman"/>
          <w:color w:val="1A1A1A"/>
          <w:sz w:val="22"/>
          <w:szCs w:val="22"/>
        </w:rPr>
        <w:t xml:space="preserve"> Press (1986)</w:t>
      </w:r>
    </w:p>
    <w:p w14:paraId="3C9F36A3" w14:textId="3176966D" w:rsidR="00D7537E" w:rsidRPr="006A2513" w:rsidRDefault="00F350C6" w:rsidP="00F64CFB">
      <w:pPr>
        <w:widowControl w:val="0"/>
        <w:autoSpaceDE w:val="0"/>
        <w:autoSpaceDN w:val="0"/>
        <w:adjustRightInd w:val="0"/>
        <w:jc w:val="both"/>
        <w:rPr>
          <w:rFonts w:ascii="Times New Roman" w:hAnsi="Times New Roman" w:cs="Times New Roman"/>
          <w:sz w:val="22"/>
          <w:szCs w:val="22"/>
        </w:rPr>
      </w:pPr>
      <w:r w:rsidRPr="006A2513">
        <w:rPr>
          <w:rFonts w:ascii="Times New Roman" w:hAnsi="Times New Roman" w:cs="Times New Roman"/>
          <w:color w:val="1A1A1A"/>
          <w:sz w:val="22"/>
          <w:szCs w:val="22"/>
        </w:rPr>
        <w:t xml:space="preserve">§28: </w:t>
      </w:r>
      <w:r w:rsidR="00D7537E" w:rsidRPr="006A2513">
        <w:rPr>
          <w:rFonts w:ascii="Times New Roman" w:hAnsi="Times New Roman" w:cs="Times New Roman"/>
          <w:color w:val="1A1A1A"/>
          <w:sz w:val="22"/>
          <w:szCs w:val="22"/>
        </w:rPr>
        <w:t>“</w:t>
      </w:r>
      <w:r w:rsidR="00D9438B">
        <w:rPr>
          <w:rFonts w:ascii="Times New Roman" w:hAnsi="Times New Roman" w:cs="Times New Roman"/>
          <w:sz w:val="22"/>
          <w:szCs w:val="22"/>
        </w:rPr>
        <w:t>[Proclus]</w:t>
      </w:r>
      <w:r w:rsidR="00D7537E" w:rsidRPr="006A2513">
        <w:rPr>
          <w:rFonts w:ascii="Times New Roman" w:hAnsi="Times New Roman" w:cs="Times New Roman"/>
          <w:sz w:val="22"/>
          <w:szCs w:val="22"/>
        </w:rPr>
        <w:t xml:space="preserve"> was a believer in these practices, in unpremeditated responses, and other such divinations, which he had learned from </w:t>
      </w:r>
      <w:proofErr w:type="spellStart"/>
      <w:r w:rsidR="00D7537E" w:rsidRPr="006A2513">
        <w:rPr>
          <w:rFonts w:ascii="Times New Roman" w:hAnsi="Times New Roman" w:cs="Times New Roman"/>
          <w:sz w:val="22"/>
          <w:szCs w:val="22"/>
        </w:rPr>
        <w:t>Asklepigenia</w:t>
      </w:r>
      <w:proofErr w:type="spellEnd"/>
      <w:r w:rsidR="00D7537E" w:rsidRPr="006A2513">
        <w:rPr>
          <w:rFonts w:ascii="Times New Roman" w:hAnsi="Times New Roman" w:cs="Times New Roman"/>
          <w:sz w:val="22"/>
          <w:szCs w:val="22"/>
        </w:rPr>
        <w:t>, daughter of Plutarch, to whom exclusively her father had confided and taught the mystic rites preserved by Nestorius, and the whole theurgic science.”</w:t>
      </w:r>
    </w:p>
    <w:p w14:paraId="12CB17A4" w14:textId="77777777" w:rsidR="00E41D91" w:rsidRPr="0054360F" w:rsidRDefault="00F350C6" w:rsidP="00E41D91">
      <w:pPr>
        <w:widowControl w:val="0"/>
        <w:autoSpaceDE w:val="0"/>
        <w:autoSpaceDN w:val="0"/>
        <w:adjustRightInd w:val="0"/>
        <w:jc w:val="both"/>
        <w:rPr>
          <w:rFonts w:ascii="Times New Roman" w:hAnsi="Times New Roman" w:cs="Times New Roman"/>
          <w:sz w:val="22"/>
          <w:szCs w:val="22"/>
        </w:rPr>
      </w:pPr>
      <w:r w:rsidRPr="006A2513">
        <w:rPr>
          <w:rFonts w:ascii="Times New Roman" w:hAnsi="Times New Roman" w:cs="Times New Roman"/>
          <w:b/>
          <w:color w:val="1A1A1A"/>
          <w:sz w:val="22"/>
          <w:szCs w:val="22"/>
        </w:rPr>
        <w:t>§</w:t>
      </w:r>
      <w:r w:rsidRPr="006A2513">
        <w:rPr>
          <w:rFonts w:ascii="Times New Roman" w:hAnsi="Times New Roman" w:cs="Times New Roman"/>
          <w:color w:val="1A1A1A"/>
          <w:sz w:val="22"/>
          <w:szCs w:val="22"/>
        </w:rPr>
        <w:t>29</w:t>
      </w:r>
      <w:r w:rsidRPr="006A2513">
        <w:rPr>
          <w:rFonts w:ascii="Times New Roman" w:hAnsi="Times New Roman" w:cs="Times New Roman"/>
          <w:b/>
          <w:color w:val="1A1A1A"/>
          <w:sz w:val="22"/>
          <w:szCs w:val="22"/>
        </w:rPr>
        <w:t>:</w:t>
      </w:r>
      <w:r w:rsidRPr="006A2513">
        <w:rPr>
          <w:rFonts w:ascii="Times New Roman" w:hAnsi="Times New Roman" w:cs="Times New Roman"/>
          <w:sz w:val="22"/>
          <w:szCs w:val="22"/>
        </w:rPr>
        <w:t xml:space="preserve"> </w:t>
      </w:r>
      <w:r w:rsidR="00D7537E" w:rsidRPr="006A2513">
        <w:rPr>
          <w:rFonts w:ascii="Times New Roman" w:hAnsi="Times New Roman" w:cs="Times New Roman"/>
          <w:sz w:val="22"/>
          <w:szCs w:val="22"/>
        </w:rPr>
        <w:t xml:space="preserve">“One day </w:t>
      </w:r>
      <w:proofErr w:type="spellStart"/>
      <w:r w:rsidR="00D7537E" w:rsidRPr="006A2513">
        <w:rPr>
          <w:rFonts w:ascii="Times New Roman" w:hAnsi="Times New Roman" w:cs="Times New Roman"/>
          <w:sz w:val="22"/>
          <w:szCs w:val="22"/>
        </w:rPr>
        <w:t>Asklepigenia</w:t>
      </w:r>
      <w:proofErr w:type="spellEnd"/>
      <w:r w:rsidR="00D7537E" w:rsidRPr="006A2513">
        <w:rPr>
          <w:rFonts w:ascii="Times New Roman" w:hAnsi="Times New Roman" w:cs="Times New Roman"/>
          <w:sz w:val="22"/>
          <w:szCs w:val="22"/>
        </w:rPr>
        <w:t xml:space="preserve"> (granddaughter of </w:t>
      </w:r>
      <w:proofErr w:type="spellStart"/>
      <w:r w:rsidR="00D7537E" w:rsidRPr="006A2513">
        <w:rPr>
          <w:rFonts w:ascii="Times New Roman" w:hAnsi="Times New Roman" w:cs="Times New Roman"/>
          <w:sz w:val="22"/>
          <w:szCs w:val="22"/>
        </w:rPr>
        <w:t>Asklepigenia</w:t>
      </w:r>
      <w:proofErr w:type="spellEnd"/>
      <w:r w:rsidR="00D7537E" w:rsidRPr="006A2513">
        <w:rPr>
          <w:rFonts w:ascii="Times New Roman" w:hAnsi="Times New Roman" w:cs="Times New Roman"/>
          <w:sz w:val="22"/>
          <w:szCs w:val="22"/>
        </w:rPr>
        <w:t xml:space="preserve">), daughter of </w:t>
      </w:r>
      <w:proofErr w:type="spellStart"/>
      <w:r w:rsidR="00D7537E" w:rsidRPr="006A2513">
        <w:rPr>
          <w:rFonts w:ascii="Times New Roman" w:hAnsi="Times New Roman" w:cs="Times New Roman"/>
          <w:sz w:val="22"/>
          <w:szCs w:val="22"/>
        </w:rPr>
        <w:t>Archiadas</w:t>
      </w:r>
      <w:proofErr w:type="spellEnd"/>
      <w:r w:rsidR="00D7537E" w:rsidRPr="006A2513">
        <w:rPr>
          <w:rFonts w:ascii="Times New Roman" w:hAnsi="Times New Roman" w:cs="Times New Roman"/>
          <w:sz w:val="22"/>
          <w:szCs w:val="22"/>
        </w:rPr>
        <w:t xml:space="preserve"> and </w:t>
      </w:r>
      <w:proofErr w:type="spellStart"/>
      <w:r w:rsidR="00D7537E" w:rsidRPr="006A2513">
        <w:rPr>
          <w:rFonts w:ascii="Times New Roman" w:hAnsi="Times New Roman" w:cs="Times New Roman"/>
          <w:sz w:val="22"/>
          <w:szCs w:val="22"/>
        </w:rPr>
        <w:t>Plutarche</w:t>
      </w:r>
      <w:proofErr w:type="spellEnd"/>
      <w:r w:rsidR="00D7537E" w:rsidRPr="006A2513">
        <w:rPr>
          <w:rFonts w:ascii="Times New Roman" w:hAnsi="Times New Roman" w:cs="Times New Roman"/>
          <w:sz w:val="22"/>
          <w:szCs w:val="22"/>
        </w:rPr>
        <w:t xml:space="preserve">, and [now] wife of our benefactor </w:t>
      </w:r>
      <w:proofErr w:type="spellStart"/>
      <w:r w:rsidR="00D7537E" w:rsidRPr="006A2513">
        <w:rPr>
          <w:rFonts w:ascii="Times New Roman" w:hAnsi="Times New Roman" w:cs="Times New Roman"/>
          <w:sz w:val="22"/>
          <w:szCs w:val="22"/>
        </w:rPr>
        <w:t>Theagenes</w:t>
      </w:r>
      <w:proofErr w:type="spellEnd"/>
      <w:r w:rsidR="00D7537E" w:rsidRPr="006A2513">
        <w:rPr>
          <w:rFonts w:ascii="Times New Roman" w:hAnsi="Times New Roman" w:cs="Times New Roman"/>
          <w:sz w:val="22"/>
          <w:szCs w:val="22"/>
        </w:rPr>
        <w:t xml:space="preserve">, being still small, and being raised at her parents', became ill with a sickness pronounced incurable by the physicians. </w:t>
      </w:r>
      <w:proofErr w:type="spellStart"/>
      <w:r w:rsidR="00D7537E" w:rsidRPr="006A2513">
        <w:rPr>
          <w:rFonts w:ascii="Times New Roman" w:hAnsi="Times New Roman" w:cs="Times New Roman"/>
          <w:sz w:val="22"/>
          <w:szCs w:val="22"/>
        </w:rPr>
        <w:t>Archiadas</w:t>
      </w:r>
      <w:proofErr w:type="spellEnd"/>
      <w:r w:rsidR="00D7537E" w:rsidRPr="006A2513">
        <w:rPr>
          <w:rFonts w:ascii="Times New Roman" w:hAnsi="Times New Roman" w:cs="Times New Roman"/>
          <w:sz w:val="22"/>
          <w:szCs w:val="22"/>
        </w:rPr>
        <w:t xml:space="preserve"> was in despair, as the child was the family's only hope, and </w:t>
      </w:r>
      <w:r w:rsidR="00D7537E" w:rsidRPr="0054360F">
        <w:rPr>
          <w:rFonts w:ascii="Times New Roman" w:hAnsi="Times New Roman" w:cs="Times New Roman"/>
          <w:sz w:val="22"/>
          <w:szCs w:val="22"/>
        </w:rPr>
        <w:t xml:space="preserve">naturally uttered distressful lamentations. Seeing her abandoned by the physicians, the father, as in the gravest circumstances of life, turned to his last resort, and ran to the philosopher's, as to the only person who could save her, and urgently besought him to come and pray for his daughter. The latter, taking with him the great Lydian Pericles, who also was a genuine philosopher, ran to the temple of </w:t>
      </w:r>
      <w:proofErr w:type="spellStart"/>
      <w:r w:rsidR="00D7537E" w:rsidRPr="0054360F">
        <w:rPr>
          <w:rFonts w:ascii="Times New Roman" w:hAnsi="Times New Roman" w:cs="Times New Roman"/>
          <w:sz w:val="22"/>
          <w:szCs w:val="22"/>
        </w:rPr>
        <w:t>Asklepius</w:t>
      </w:r>
      <w:proofErr w:type="spellEnd"/>
      <w:r w:rsidR="00D7537E" w:rsidRPr="0054360F">
        <w:rPr>
          <w:rFonts w:ascii="Times New Roman" w:hAnsi="Times New Roman" w:cs="Times New Roman"/>
          <w:sz w:val="22"/>
          <w:szCs w:val="22"/>
        </w:rPr>
        <w:t xml:space="preserve"> to pray to God in favor of the patient, for Athens was still fortunate enough to possess it, and it had not yet been sacked [by the Christians].”</w:t>
      </w:r>
    </w:p>
    <w:p w14:paraId="59C7B971" w14:textId="5F7C3310" w:rsidR="00E41D91" w:rsidRPr="0054360F" w:rsidRDefault="00E41D91" w:rsidP="00E41D91">
      <w:pPr>
        <w:widowControl w:val="0"/>
        <w:autoSpaceDE w:val="0"/>
        <w:autoSpaceDN w:val="0"/>
        <w:adjustRightInd w:val="0"/>
        <w:jc w:val="both"/>
        <w:rPr>
          <w:rFonts w:ascii="Times New Roman" w:hAnsi="Times New Roman"/>
          <w:sz w:val="22"/>
          <w:szCs w:val="22"/>
        </w:rPr>
      </w:pPr>
      <w:r w:rsidRPr="0054360F">
        <w:rPr>
          <w:rFonts w:ascii="Times New Roman" w:hAnsi="Times New Roman" w:cs="Times New Roman"/>
          <w:color w:val="1A1A1A"/>
          <w:sz w:val="22"/>
          <w:szCs w:val="22"/>
        </w:rPr>
        <w:t xml:space="preserve">§33: </w:t>
      </w:r>
      <w:r w:rsidR="0054360F">
        <w:rPr>
          <w:rFonts w:ascii="Times New Roman" w:hAnsi="Times New Roman" w:cs="Times New Roman"/>
          <w:color w:val="1A1A1A"/>
          <w:sz w:val="22"/>
          <w:szCs w:val="22"/>
        </w:rPr>
        <w:t>“</w:t>
      </w:r>
      <w:r w:rsidRPr="0054360F">
        <w:rPr>
          <w:rFonts w:ascii="Times New Roman" w:hAnsi="Times New Roman"/>
          <w:sz w:val="22"/>
          <w:szCs w:val="22"/>
        </w:rPr>
        <w:t xml:space="preserve">If anyone desires to know with what favor </w:t>
      </w:r>
      <w:r w:rsidR="0054360F">
        <w:rPr>
          <w:rFonts w:ascii="Times New Roman" w:hAnsi="Times New Roman"/>
          <w:sz w:val="22"/>
          <w:szCs w:val="22"/>
        </w:rPr>
        <w:t>[Proclus]</w:t>
      </w:r>
      <w:r w:rsidRPr="0054360F">
        <w:rPr>
          <w:rFonts w:ascii="Times New Roman" w:hAnsi="Times New Roman"/>
          <w:sz w:val="22"/>
          <w:szCs w:val="22"/>
        </w:rPr>
        <w:t xml:space="preserve"> was attached to this goddess, let him read Proclus's book on the Mother of the Gods, and it will be seen that with inspiration from on high he has been able to expound the whole theology relative to the goddess, and to explain philosophically all that the liturgical actions and the oral instructions mythically teach us about the goddess […].”</w:t>
      </w:r>
      <w:r w:rsidR="00210E94">
        <w:rPr>
          <w:rFonts w:ascii="Times New Roman" w:hAnsi="Times New Roman"/>
          <w:sz w:val="22"/>
          <w:szCs w:val="22"/>
        </w:rPr>
        <w:t xml:space="preserve"> Consider also Julian’s own </w:t>
      </w:r>
      <w:r w:rsidR="00210E94" w:rsidRPr="00210E94">
        <w:rPr>
          <w:rFonts w:ascii="Times New Roman" w:hAnsi="Times New Roman"/>
          <w:i/>
          <w:sz w:val="22"/>
          <w:szCs w:val="22"/>
        </w:rPr>
        <w:t>Hymn to the Mother of the Gods</w:t>
      </w:r>
      <w:r w:rsidR="00027F9A">
        <w:rPr>
          <w:rFonts w:ascii="Times New Roman" w:hAnsi="Times New Roman"/>
          <w:i/>
          <w:sz w:val="22"/>
          <w:szCs w:val="22"/>
        </w:rPr>
        <w:t xml:space="preserve"> </w:t>
      </w:r>
      <w:r w:rsidR="00027F9A">
        <w:rPr>
          <w:rFonts w:ascii="Times New Roman" w:hAnsi="Times New Roman"/>
          <w:sz w:val="22"/>
          <w:szCs w:val="22"/>
        </w:rPr>
        <w:t>and his honoring</w:t>
      </w:r>
      <w:r w:rsidR="00027F9A" w:rsidRPr="00027F9A">
        <w:rPr>
          <w:rFonts w:ascii="Times New Roman" w:hAnsi="Times New Roman" w:cs="Times New Roman"/>
          <w:i/>
          <w:sz w:val="22"/>
          <w:szCs w:val="22"/>
        </w:rPr>
        <w:t xml:space="preserve"> </w:t>
      </w:r>
      <w:proofErr w:type="spellStart"/>
      <w:r w:rsidR="00027F9A" w:rsidRPr="00027F9A">
        <w:rPr>
          <w:rFonts w:ascii="Times New Roman" w:hAnsi="Times New Roman" w:cs="Times New Roman"/>
          <w:sz w:val="22"/>
          <w:szCs w:val="22"/>
        </w:rPr>
        <w:t>Kallixeine</w:t>
      </w:r>
      <w:proofErr w:type="spellEnd"/>
      <w:r w:rsidR="00027F9A">
        <w:rPr>
          <w:rFonts w:ascii="Times New Roman" w:hAnsi="Times New Roman" w:cs="Times New Roman"/>
          <w:sz w:val="22"/>
          <w:szCs w:val="22"/>
        </w:rPr>
        <w:t xml:space="preserve"> with this priesthood.</w:t>
      </w:r>
    </w:p>
    <w:p w14:paraId="0EFE1EAE" w14:textId="12D27847" w:rsidR="00E41D91" w:rsidRPr="0054360F" w:rsidRDefault="00E41D91" w:rsidP="00E41D91">
      <w:pPr>
        <w:widowControl w:val="0"/>
        <w:autoSpaceDE w:val="0"/>
        <w:autoSpaceDN w:val="0"/>
        <w:adjustRightInd w:val="0"/>
        <w:jc w:val="both"/>
        <w:rPr>
          <w:rFonts w:ascii="Times New Roman" w:hAnsi="Times New Roman" w:cs="Times New Roman"/>
          <w:sz w:val="22"/>
          <w:szCs w:val="22"/>
        </w:rPr>
      </w:pPr>
      <w:r w:rsidRPr="0054360F">
        <w:rPr>
          <w:rFonts w:ascii="Times New Roman" w:hAnsi="Times New Roman"/>
          <w:i/>
          <w:sz w:val="22"/>
          <w:szCs w:val="22"/>
        </w:rPr>
        <w:t xml:space="preserve">In Tim., </w:t>
      </w:r>
      <w:r w:rsidRPr="0054360F">
        <w:rPr>
          <w:rFonts w:ascii="Times New Roman" w:hAnsi="Times New Roman"/>
          <w:sz w:val="22"/>
          <w:szCs w:val="22"/>
        </w:rPr>
        <w:t xml:space="preserve">I 206.28-207.20. (trans. </w:t>
      </w:r>
      <w:proofErr w:type="spellStart"/>
      <w:r w:rsidRPr="0054360F">
        <w:rPr>
          <w:rFonts w:ascii="Times New Roman" w:hAnsi="Times New Roman"/>
          <w:sz w:val="22"/>
          <w:szCs w:val="22"/>
        </w:rPr>
        <w:t>Runia</w:t>
      </w:r>
      <w:proofErr w:type="spellEnd"/>
      <w:r w:rsidRPr="0054360F">
        <w:rPr>
          <w:rFonts w:ascii="Times New Roman" w:hAnsi="Times New Roman"/>
          <w:sz w:val="22"/>
          <w:szCs w:val="22"/>
        </w:rPr>
        <w:t xml:space="preserve"> and Share) cf. Orphic frag. 164, 165, 155 and I.2 (Kern)</w:t>
      </w:r>
    </w:p>
    <w:p w14:paraId="25A1E290" w14:textId="094EEF5E" w:rsidR="00E41D91" w:rsidRDefault="000C1603" w:rsidP="00E41D91">
      <w:pPr>
        <w:widowControl w:val="0"/>
        <w:autoSpaceDE w:val="0"/>
        <w:autoSpaceDN w:val="0"/>
        <w:adjustRightInd w:val="0"/>
        <w:jc w:val="both"/>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81792" behindDoc="0" locked="0" layoutInCell="1" allowOverlap="1" wp14:anchorId="305F095D" wp14:editId="4FE083D1">
            <wp:simplePos x="0" y="0"/>
            <wp:positionH relativeFrom="column">
              <wp:posOffset>4229100</wp:posOffset>
            </wp:positionH>
            <wp:positionV relativeFrom="paragraph">
              <wp:posOffset>231775</wp:posOffset>
            </wp:positionV>
            <wp:extent cx="1791970" cy="3554730"/>
            <wp:effectExtent l="0" t="0" r="1143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12 at 12.53.12 PM.png"/>
                    <pic:cNvPicPr/>
                  </pic:nvPicPr>
                  <pic:blipFill>
                    <a:blip r:embed="rId17">
                      <a:extLst>
                        <a:ext uri="{28A0092B-C50C-407E-A947-70E740481C1C}">
                          <a14:useLocalDpi xmlns:a14="http://schemas.microsoft.com/office/drawing/2010/main" val="0"/>
                        </a:ext>
                      </a:extLst>
                    </a:blip>
                    <a:stretch>
                      <a:fillRect/>
                    </a:stretch>
                  </pic:blipFill>
                  <pic:spPr>
                    <a:xfrm>
                      <a:off x="0" y="0"/>
                      <a:ext cx="1791970" cy="3554730"/>
                    </a:xfrm>
                    <a:prstGeom prst="rect">
                      <a:avLst/>
                    </a:prstGeom>
                  </pic:spPr>
                </pic:pic>
              </a:graphicData>
            </a:graphic>
            <wp14:sizeRelH relativeFrom="page">
              <wp14:pctWidth>0</wp14:pctWidth>
            </wp14:sizeRelH>
            <wp14:sizeRelV relativeFrom="page">
              <wp14:pctHeight>0</wp14:pctHeight>
            </wp14:sizeRelV>
          </wp:anchor>
        </w:drawing>
      </w:r>
      <w:r w:rsidR="00E41D91" w:rsidRPr="0054360F">
        <w:rPr>
          <w:rFonts w:ascii="Times New Roman" w:hAnsi="Times New Roman"/>
          <w:sz w:val="22"/>
          <w:szCs w:val="22"/>
        </w:rPr>
        <w:t xml:space="preserve">[The Demiurge] before undertaking the entire creative task is said to enter the oracular shrine of Night to fill himself with divine thoughts from there, to receive the principles of the creative task and, if it is permissible to speak thus, to resolve all difficulties and above all to encourage his father [Kronos] to collaborate with him in the creative task. This is what he is recorded as saying by the Theologian in his poem: </w:t>
      </w:r>
      <w:r w:rsidR="00E41D91" w:rsidRPr="0054360F">
        <w:rPr>
          <w:rFonts w:ascii="Times New Roman" w:hAnsi="Times New Roman"/>
          <w:i/>
          <w:sz w:val="22"/>
          <w:szCs w:val="22"/>
        </w:rPr>
        <w:t>Mother, supreme</w:t>
      </w:r>
      <w:r w:rsidR="00E41D91" w:rsidRPr="00E41D91">
        <w:rPr>
          <w:rFonts w:ascii="Times New Roman" w:hAnsi="Times New Roman"/>
          <w:i/>
          <w:sz w:val="22"/>
          <w:szCs w:val="22"/>
        </w:rPr>
        <w:t xml:space="preserve"> among the gods, immortal Night, how, tell me,</w:t>
      </w:r>
      <w:r w:rsidR="00E41D91" w:rsidRPr="00E41D91">
        <w:rPr>
          <w:rFonts w:ascii="Times New Roman" w:hAnsi="Times New Roman"/>
          <w:sz w:val="22"/>
          <w:szCs w:val="22"/>
        </w:rPr>
        <w:t xml:space="preserve"> </w:t>
      </w:r>
      <w:r w:rsidR="00E41D91" w:rsidRPr="00E41D91">
        <w:rPr>
          <w:rFonts w:ascii="Times New Roman" w:hAnsi="Times New Roman"/>
          <w:i/>
          <w:sz w:val="22"/>
          <w:szCs w:val="22"/>
        </w:rPr>
        <w:t>How should I establish a resolute beginning for the immortals?</w:t>
      </w:r>
      <w:r w:rsidR="00027F9A">
        <w:rPr>
          <w:rFonts w:ascii="Times New Roman" w:hAnsi="Times New Roman"/>
          <w:i/>
          <w:sz w:val="22"/>
          <w:szCs w:val="22"/>
        </w:rPr>
        <w:t xml:space="preserve"> </w:t>
      </w:r>
      <w:r w:rsidR="00E41D91" w:rsidRPr="00E41D91">
        <w:rPr>
          <w:rFonts w:ascii="Times New Roman" w:hAnsi="Times New Roman"/>
          <w:sz w:val="22"/>
          <w:szCs w:val="22"/>
        </w:rPr>
        <w:t xml:space="preserve">And from her he hears: </w:t>
      </w:r>
      <w:r w:rsidR="00E41D91" w:rsidRPr="00E41D91">
        <w:rPr>
          <w:rFonts w:ascii="Times New Roman" w:hAnsi="Times New Roman"/>
          <w:i/>
          <w:sz w:val="22"/>
          <w:szCs w:val="22"/>
        </w:rPr>
        <w:t>Surround all things with unutterable ether, and in the middle place heaven.</w:t>
      </w:r>
      <w:r w:rsidR="00E41D91" w:rsidRPr="00E41D91">
        <w:rPr>
          <w:rFonts w:ascii="Times New Roman" w:hAnsi="Times New Roman"/>
          <w:sz w:val="22"/>
          <w:szCs w:val="22"/>
        </w:rPr>
        <w:t>/And he is then instructed about the remainder of the creative work</w:t>
      </w:r>
      <w:r w:rsidR="0054360F">
        <w:rPr>
          <w:rFonts w:ascii="Times New Roman" w:hAnsi="Times New Roman"/>
          <w:sz w:val="22"/>
          <w:szCs w:val="22"/>
        </w:rPr>
        <w:t xml:space="preserve">. </w:t>
      </w:r>
      <w:r w:rsidR="0054360F" w:rsidRPr="00607AD1">
        <w:rPr>
          <w:rFonts w:ascii="Times New Roman" w:hAnsi="Times New Roman"/>
          <w:sz w:val="20"/>
          <w:szCs w:val="20"/>
        </w:rPr>
        <w:t xml:space="preserve">See </w:t>
      </w:r>
      <w:r w:rsidR="0054360F">
        <w:rPr>
          <w:rFonts w:ascii="Times New Roman" w:hAnsi="Times New Roman"/>
          <w:sz w:val="20"/>
          <w:szCs w:val="20"/>
        </w:rPr>
        <w:t xml:space="preserve">also </w:t>
      </w:r>
      <w:r w:rsidR="0054360F" w:rsidRPr="00607AD1">
        <w:rPr>
          <w:rFonts w:ascii="Times New Roman" w:hAnsi="Times New Roman"/>
          <w:i/>
          <w:sz w:val="20"/>
          <w:szCs w:val="20"/>
        </w:rPr>
        <w:t xml:space="preserve">in Tim., </w:t>
      </w:r>
      <w:r w:rsidR="0054360F" w:rsidRPr="00607AD1">
        <w:rPr>
          <w:rFonts w:ascii="Times New Roman" w:hAnsi="Times New Roman"/>
          <w:sz w:val="20"/>
          <w:szCs w:val="20"/>
        </w:rPr>
        <w:t>I 206.28-207.20, I 314.1-25, I 315.14, I 324.26, II 24. 25-31, II 256.20 and III 102.1-6 for explicit reference to this advice</w:t>
      </w:r>
      <w:r w:rsidR="0054360F">
        <w:rPr>
          <w:rFonts w:ascii="Times New Roman" w:hAnsi="Times New Roman"/>
          <w:sz w:val="20"/>
          <w:szCs w:val="20"/>
        </w:rPr>
        <w:t>.</w:t>
      </w:r>
    </w:p>
    <w:p w14:paraId="50BD7B8A" w14:textId="3ABFE2FA" w:rsidR="006A2513" w:rsidRDefault="00CC4D86" w:rsidP="00F64CFB">
      <w:pPr>
        <w:widowControl w:val="0"/>
        <w:autoSpaceDE w:val="0"/>
        <w:autoSpaceDN w:val="0"/>
        <w:adjustRightInd w:val="0"/>
        <w:jc w:val="both"/>
        <w:rPr>
          <w:rFonts w:ascii="Times New Roman" w:hAnsi="Times New Roman" w:cs="Times New Roman"/>
          <w:sz w:val="22"/>
          <w:szCs w:val="22"/>
        </w:rPr>
      </w:pPr>
      <w:r w:rsidRPr="006A2513">
        <w:rPr>
          <w:rFonts w:ascii="Times New Roman" w:hAnsi="Times New Roman" w:cs="Times New Roman"/>
          <w:noProof/>
          <w:sz w:val="22"/>
          <w:szCs w:val="22"/>
        </w:rPr>
        <w:drawing>
          <wp:anchor distT="0" distB="0" distL="114300" distR="114300" simplePos="0" relativeHeight="251678720" behindDoc="0" locked="0" layoutInCell="1" allowOverlap="1" wp14:anchorId="72172552" wp14:editId="6E735574">
            <wp:simplePos x="0" y="0"/>
            <wp:positionH relativeFrom="column">
              <wp:posOffset>-800100</wp:posOffset>
            </wp:positionH>
            <wp:positionV relativeFrom="paragraph">
              <wp:posOffset>161925</wp:posOffset>
            </wp:positionV>
            <wp:extent cx="686435" cy="800100"/>
            <wp:effectExtent l="0" t="0" r="0" b="127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9 at 3.22.42 AM.png"/>
                    <pic:cNvPicPr/>
                  </pic:nvPicPr>
                  <pic:blipFill>
                    <a:blip r:embed="rId9">
                      <a:extLst>
                        <a:ext uri="{28A0092B-C50C-407E-A947-70E740481C1C}">
                          <a14:useLocalDpi xmlns:a14="http://schemas.microsoft.com/office/drawing/2010/main" val="0"/>
                        </a:ext>
                      </a:extLst>
                    </a:blip>
                    <a:stretch>
                      <a:fillRect/>
                    </a:stretch>
                  </pic:blipFill>
                  <pic:spPr>
                    <a:xfrm>
                      <a:off x="0" y="0"/>
                      <a:ext cx="686435" cy="800100"/>
                    </a:xfrm>
                    <a:prstGeom prst="rect">
                      <a:avLst/>
                    </a:prstGeom>
                  </pic:spPr>
                </pic:pic>
              </a:graphicData>
            </a:graphic>
            <wp14:sizeRelH relativeFrom="page">
              <wp14:pctWidth>0</wp14:pctWidth>
            </wp14:sizeRelH>
            <wp14:sizeRelV relativeFrom="page">
              <wp14:pctHeight>0</wp14:pctHeight>
            </wp14:sizeRelV>
          </wp:anchor>
        </w:drawing>
      </w:r>
    </w:p>
    <w:p w14:paraId="732DDC2A" w14:textId="77777777" w:rsidR="003F6C8E" w:rsidRDefault="006A2513" w:rsidP="00DA28BE">
      <w:pPr>
        <w:widowControl w:val="0"/>
        <w:autoSpaceDE w:val="0"/>
        <w:autoSpaceDN w:val="0"/>
        <w:adjustRightInd w:val="0"/>
        <w:jc w:val="both"/>
        <w:rPr>
          <w:rFonts w:ascii="Times New Roman" w:hAnsi="Times New Roman" w:cs="Times New Roman"/>
          <w:sz w:val="22"/>
          <w:szCs w:val="22"/>
        </w:rPr>
      </w:pPr>
      <w:r>
        <w:rPr>
          <w:rFonts w:ascii="Times New Roman" w:hAnsi="Times New Roman" w:cs="Times New Roman"/>
          <w:i/>
          <w:sz w:val="22"/>
          <w:szCs w:val="22"/>
        </w:rPr>
        <w:t xml:space="preserve">How might I interpret </w:t>
      </w:r>
      <w:proofErr w:type="spellStart"/>
      <w:r>
        <w:rPr>
          <w:rFonts w:ascii="Times New Roman" w:hAnsi="Times New Roman" w:cs="Times New Roman"/>
          <w:i/>
          <w:sz w:val="22"/>
          <w:szCs w:val="22"/>
        </w:rPr>
        <w:t>Asklepigenia</w:t>
      </w:r>
      <w:proofErr w:type="spellEnd"/>
      <w:r>
        <w:rPr>
          <w:rFonts w:ascii="Times New Roman" w:hAnsi="Times New Roman" w:cs="Times New Roman"/>
          <w:i/>
          <w:sz w:val="22"/>
          <w:szCs w:val="22"/>
        </w:rPr>
        <w:t xml:space="preserve"> through Lorde’s erotic,</w:t>
      </w:r>
      <w:r w:rsidR="00DA28BE" w:rsidRPr="00DA28BE">
        <w:rPr>
          <w:rFonts w:ascii="Times New Roman" w:hAnsi="Times New Roman" w:cs="Times New Roman"/>
          <w:i/>
          <w:noProof/>
          <w:sz w:val="22"/>
          <w:szCs w:val="22"/>
        </w:rPr>
        <w:t xml:space="preserve"> </w:t>
      </w:r>
      <w:r w:rsidR="00402854">
        <w:rPr>
          <w:rFonts w:ascii="Times New Roman" w:hAnsi="Times New Roman" w:cs="Times New Roman"/>
          <w:i/>
          <w:sz w:val="22"/>
          <w:szCs w:val="22"/>
        </w:rPr>
        <w:t>Trask’s transmission of cultural history</w:t>
      </w:r>
      <w:r w:rsidR="00DE4E70">
        <w:rPr>
          <w:rFonts w:ascii="Times New Roman" w:hAnsi="Times New Roman" w:cs="Times New Roman"/>
          <w:i/>
          <w:sz w:val="22"/>
          <w:szCs w:val="22"/>
        </w:rPr>
        <w:t xml:space="preserve"> from one person to another in things like ritual </w:t>
      </w:r>
      <w:r>
        <w:rPr>
          <w:rFonts w:ascii="Times New Roman" w:hAnsi="Times New Roman" w:cs="Times New Roman"/>
          <w:i/>
          <w:sz w:val="22"/>
          <w:szCs w:val="22"/>
        </w:rPr>
        <w:t xml:space="preserve">or </w:t>
      </w:r>
      <w:proofErr w:type="spellStart"/>
      <w:r>
        <w:rPr>
          <w:rFonts w:ascii="Times New Roman" w:hAnsi="Times New Roman" w:cs="Times New Roman"/>
          <w:i/>
          <w:sz w:val="22"/>
          <w:szCs w:val="22"/>
        </w:rPr>
        <w:t>Lugones</w:t>
      </w:r>
      <w:proofErr w:type="spellEnd"/>
      <w:r>
        <w:rPr>
          <w:rFonts w:ascii="Times New Roman" w:hAnsi="Times New Roman" w:cs="Times New Roman"/>
          <w:i/>
          <w:sz w:val="22"/>
          <w:szCs w:val="22"/>
        </w:rPr>
        <w:t xml:space="preserve">’ “world”-traveling, e.g. </w:t>
      </w:r>
      <w:r w:rsidR="00950A41">
        <w:rPr>
          <w:rFonts w:ascii="Times New Roman" w:hAnsi="Times New Roman" w:cs="Times New Roman"/>
          <w:i/>
          <w:sz w:val="22"/>
          <w:szCs w:val="22"/>
        </w:rPr>
        <w:t>understanding the honor/responsibility/authority of</w:t>
      </w:r>
      <w:r>
        <w:rPr>
          <w:rFonts w:ascii="Times New Roman" w:hAnsi="Times New Roman" w:cs="Times New Roman"/>
          <w:i/>
          <w:sz w:val="22"/>
          <w:szCs w:val="22"/>
        </w:rPr>
        <w:t xml:space="preserve"> the sole keeper of</w:t>
      </w:r>
      <w:r w:rsidR="00DE4E70">
        <w:rPr>
          <w:rFonts w:ascii="Times New Roman" w:hAnsi="Times New Roman" w:cs="Times New Roman"/>
          <w:i/>
          <w:sz w:val="22"/>
          <w:szCs w:val="22"/>
        </w:rPr>
        <w:t xml:space="preserve"> the sacred</w:t>
      </w:r>
      <w:r>
        <w:rPr>
          <w:rFonts w:ascii="Times New Roman" w:hAnsi="Times New Roman" w:cs="Times New Roman"/>
          <w:i/>
          <w:sz w:val="22"/>
          <w:szCs w:val="22"/>
        </w:rPr>
        <w:t xml:space="preserve"> theurgic rites in the Neoplatonic Academy?</w:t>
      </w:r>
      <w:r w:rsidR="00DA28BE" w:rsidRPr="006A2513">
        <w:rPr>
          <w:rFonts w:ascii="Times New Roman" w:hAnsi="Times New Roman" w:cs="Times New Roman"/>
          <w:sz w:val="22"/>
          <w:szCs w:val="22"/>
        </w:rPr>
        <w:t xml:space="preserve"> </w:t>
      </w:r>
      <w:r w:rsidR="0054360F" w:rsidRPr="0054360F">
        <w:rPr>
          <w:rFonts w:ascii="Times New Roman" w:hAnsi="Times New Roman" w:cs="Times New Roman"/>
          <w:i/>
          <w:sz w:val="22"/>
          <w:szCs w:val="22"/>
        </w:rPr>
        <w:t>Furthermore</w:t>
      </w:r>
      <w:r w:rsidR="00E41D91" w:rsidRPr="0054360F">
        <w:rPr>
          <w:rFonts w:ascii="Times New Roman" w:hAnsi="Times New Roman" w:cs="Times New Roman"/>
          <w:i/>
          <w:sz w:val="22"/>
          <w:szCs w:val="22"/>
        </w:rPr>
        <w:t xml:space="preserve">, insofar as </w:t>
      </w:r>
      <w:proofErr w:type="spellStart"/>
      <w:r w:rsidR="00E41D91" w:rsidRPr="0054360F">
        <w:rPr>
          <w:rFonts w:ascii="Times New Roman" w:hAnsi="Times New Roman" w:cs="Times New Roman"/>
          <w:i/>
          <w:sz w:val="22"/>
          <w:szCs w:val="22"/>
        </w:rPr>
        <w:t>Iamblichean</w:t>
      </w:r>
      <w:proofErr w:type="spellEnd"/>
      <w:r w:rsidR="00E41D91" w:rsidRPr="0054360F">
        <w:rPr>
          <w:rFonts w:ascii="Times New Roman" w:hAnsi="Times New Roman" w:cs="Times New Roman"/>
          <w:i/>
          <w:sz w:val="22"/>
          <w:szCs w:val="22"/>
        </w:rPr>
        <w:t>/</w:t>
      </w:r>
      <w:proofErr w:type="spellStart"/>
      <w:r w:rsidR="00E41D91" w:rsidRPr="0054360F">
        <w:rPr>
          <w:rFonts w:ascii="Times New Roman" w:hAnsi="Times New Roman" w:cs="Times New Roman"/>
          <w:i/>
          <w:sz w:val="22"/>
          <w:szCs w:val="22"/>
        </w:rPr>
        <w:t>Procline</w:t>
      </w:r>
      <w:proofErr w:type="spellEnd"/>
      <w:r w:rsidR="00E41D91" w:rsidRPr="0054360F">
        <w:rPr>
          <w:rFonts w:ascii="Times New Roman" w:hAnsi="Times New Roman" w:cs="Times New Roman"/>
          <w:i/>
          <w:sz w:val="22"/>
          <w:szCs w:val="22"/>
        </w:rPr>
        <w:t xml:space="preserve"> Platonism radically practiced a form of theu</w:t>
      </w:r>
      <w:r w:rsidR="0054360F" w:rsidRPr="0054360F">
        <w:rPr>
          <w:rFonts w:ascii="Times New Roman" w:hAnsi="Times New Roman" w:cs="Times New Roman"/>
          <w:i/>
          <w:sz w:val="22"/>
          <w:szCs w:val="22"/>
        </w:rPr>
        <w:t>rgy based in Chaldean</w:t>
      </w:r>
      <w:r w:rsidR="00027F9A">
        <w:rPr>
          <w:rFonts w:ascii="Times New Roman" w:hAnsi="Times New Roman" w:cs="Times New Roman"/>
          <w:i/>
          <w:sz w:val="22"/>
          <w:szCs w:val="22"/>
        </w:rPr>
        <w:t>/Orphic</w:t>
      </w:r>
      <w:r w:rsidR="0054360F" w:rsidRPr="0054360F">
        <w:rPr>
          <w:rFonts w:ascii="Times New Roman" w:hAnsi="Times New Roman" w:cs="Times New Roman"/>
          <w:i/>
          <w:sz w:val="22"/>
          <w:szCs w:val="22"/>
        </w:rPr>
        <w:t xml:space="preserve"> lore that</w:t>
      </w:r>
      <w:r w:rsidR="00E41D91" w:rsidRPr="0054360F">
        <w:rPr>
          <w:rFonts w:ascii="Times New Roman" w:hAnsi="Times New Roman" w:cs="Times New Roman"/>
          <w:i/>
          <w:sz w:val="22"/>
          <w:szCs w:val="22"/>
        </w:rPr>
        <w:t xml:space="preserve"> not merely featured the power of the feminine bu</w:t>
      </w:r>
      <w:r w:rsidR="0054360F" w:rsidRPr="0054360F">
        <w:rPr>
          <w:rFonts w:ascii="Times New Roman" w:hAnsi="Times New Roman" w:cs="Times New Roman"/>
          <w:i/>
          <w:sz w:val="22"/>
          <w:szCs w:val="22"/>
        </w:rPr>
        <w:t>t centralized it in the goddess Night, how might it inform us of the concrete teachings of priestesses from within this late Platonic tradition?</w:t>
      </w:r>
      <w:r w:rsidR="0054360F">
        <w:rPr>
          <w:rFonts w:ascii="Times New Roman" w:hAnsi="Times New Roman" w:cs="Times New Roman"/>
          <w:i/>
          <w:sz w:val="22"/>
          <w:szCs w:val="22"/>
        </w:rPr>
        <w:t xml:space="preserve"> Did they help inspire a feminizing movement that put focus back on the Mother of the Gods?</w:t>
      </w:r>
      <w:r w:rsidR="00210E94">
        <w:rPr>
          <w:rFonts w:ascii="Times New Roman" w:hAnsi="Times New Roman" w:cs="Times New Roman"/>
          <w:i/>
          <w:sz w:val="22"/>
          <w:szCs w:val="22"/>
        </w:rPr>
        <w:t xml:space="preserve"> </w:t>
      </w:r>
      <w:r w:rsidR="000C1603">
        <w:rPr>
          <w:rFonts w:ascii="Times New Roman" w:hAnsi="Times New Roman" w:cs="Times New Roman"/>
          <w:sz w:val="22"/>
          <w:szCs w:val="22"/>
        </w:rPr>
        <w:t xml:space="preserve">    </w:t>
      </w:r>
      <w:r w:rsidR="003F6C8E">
        <w:rPr>
          <w:rFonts w:ascii="Times New Roman" w:hAnsi="Times New Roman" w:cs="Times New Roman"/>
          <w:sz w:val="22"/>
          <w:szCs w:val="22"/>
        </w:rPr>
        <w:t xml:space="preserve">             </w:t>
      </w:r>
    </w:p>
    <w:p w14:paraId="5408E755" w14:textId="390765C6" w:rsidR="00E41D91" w:rsidRPr="006A2513" w:rsidRDefault="003F6C8E" w:rsidP="003F6C8E">
      <w:pPr>
        <w:widowControl w:val="0"/>
        <w:autoSpaceDE w:val="0"/>
        <w:autoSpaceDN w:val="0"/>
        <w:adjustRightInd w:val="0"/>
        <w:ind w:left="6480"/>
        <w:jc w:val="both"/>
        <w:rPr>
          <w:rFonts w:ascii="Times New Roman" w:hAnsi="Times New Roman" w:cs="Times New Roman"/>
          <w:sz w:val="22"/>
          <w:szCs w:val="22"/>
        </w:rPr>
      </w:pPr>
      <w:r>
        <w:rPr>
          <w:rFonts w:ascii="Times New Roman" w:hAnsi="Times New Roman" w:cs="Times New Roman"/>
          <w:sz w:val="22"/>
          <w:szCs w:val="22"/>
        </w:rPr>
        <w:t xml:space="preserve">     </w:t>
      </w:r>
      <w:r w:rsidR="00210E94">
        <w:rPr>
          <w:rFonts w:ascii="Times New Roman" w:hAnsi="Times New Roman" w:cs="Times New Roman"/>
          <w:i/>
          <w:sz w:val="22"/>
          <w:szCs w:val="22"/>
        </w:rPr>
        <w:t xml:space="preserve">La Nuit </w:t>
      </w:r>
      <w:r w:rsidR="000C1603">
        <w:rPr>
          <w:rFonts w:ascii="Times New Roman" w:hAnsi="Times New Roman" w:cs="Times New Roman"/>
          <w:sz w:val="22"/>
          <w:szCs w:val="22"/>
        </w:rPr>
        <w:t xml:space="preserve">by </w:t>
      </w:r>
      <w:proofErr w:type="spellStart"/>
      <w:r w:rsidR="000C1603">
        <w:rPr>
          <w:rFonts w:ascii="Times New Roman" w:hAnsi="Times New Roman" w:cs="Times New Roman"/>
          <w:sz w:val="22"/>
          <w:szCs w:val="22"/>
        </w:rPr>
        <w:t>Bougeureau</w:t>
      </w:r>
      <w:proofErr w:type="spellEnd"/>
      <w:r w:rsidR="000C1603">
        <w:rPr>
          <w:rFonts w:ascii="Times New Roman" w:hAnsi="Times New Roman" w:cs="Times New Roman"/>
          <w:sz w:val="22"/>
          <w:szCs w:val="22"/>
        </w:rPr>
        <w:t xml:space="preserve"> 1893</w:t>
      </w:r>
    </w:p>
    <w:sectPr w:rsidR="00E41D91" w:rsidRPr="006A2513" w:rsidSect="008D09AF">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E669F2" w14:textId="77777777" w:rsidR="00DE02FF" w:rsidRDefault="00DE02FF" w:rsidP="002F192F">
      <w:r>
        <w:separator/>
      </w:r>
    </w:p>
  </w:endnote>
  <w:endnote w:type="continuationSeparator" w:id="0">
    <w:p w14:paraId="5288FA1D" w14:textId="77777777" w:rsidR="00DE02FF" w:rsidRDefault="00DE02FF" w:rsidP="002F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6D29E9" w14:textId="77777777" w:rsidR="00DE02FF" w:rsidRDefault="00DE02FF" w:rsidP="002F192F">
      <w:r>
        <w:separator/>
      </w:r>
    </w:p>
  </w:footnote>
  <w:footnote w:type="continuationSeparator" w:id="0">
    <w:p w14:paraId="6BCB4B62" w14:textId="77777777" w:rsidR="00DE02FF" w:rsidRDefault="00DE02FF" w:rsidP="002F19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096A83"/>
    <w:multiLevelType w:val="hybridMultilevel"/>
    <w:tmpl w:val="A4F283DE"/>
    <w:lvl w:ilvl="0" w:tplc="6DB4F2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B7604F"/>
    <w:multiLevelType w:val="hybridMultilevel"/>
    <w:tmpl w:val="C5781A00"/>
    <w:lvl w:ilvl="0" w:tplc="CB00732C">
      <w:start w:val="1"/>
      <w:numFmt w:val="bullet"/>
      <w:lvlText w:val="—"/>
      <w:lvlJc w:val="left"/>
      <w:pPr>
        <w:ind w:left="4680" w:hanging="360"/>
      </w:pPr>
      <w:rPr>
        <w:rFonts w:ascii="Times New Roman" w:eastAsiaTheme="minorEastAsia" w:hAnsi="Times New Roman" w:cs="Times New Roman" w:hint="default"/>
        <w:i w:val="0"/>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 w15:restartNumberingAfterBreak="0">
    <w:nsid w:val="48A7660C"/>
    <w:multiLevelType w:val="hybridMultilevel"/>
    <w:tmpl w:val="AF641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177A0F"/>
    <w:multiLevelType w:val="hybridMultilevel"/>
    <w:tmpl w:val="B972F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A15"/>
    <w:rsid w:val="00016E1C"/>
    <w:rsid w:val="00027F9A"/>
    <w:rsid w:val="00040624"/>
    <w:rsid w:val="00057B36"/>
    <w:rsid w:val="00094D17"/>
    <w:rsid w:val="00096FD5"/>
    <w:rsid w:val="000B0EFF"/>
    <w:rsid w:val="000C1603"/>
    <w:rsid w:val="000C541C"/>
    <w:rsid w:val="00140336"/>
    <w:rsid w:val="00183601"/>
    <w:rsid w:val="00210E94"/>
    <w:rsid w:val="00266115"/>
    <w:rsid w:val="00274C37"/>
    <w:rsid w:val="002F192F"/>
    <w:rsid w:val="00312E0D"/>
    <w:rsid w:val="003F6C8E"/>
    <w:rsid w:val="00402854"/>
    <w:rsid w:val="004166E8"/>
    <w:rsid w:val="0043276B"/>
    <w:rsid w:val="00507443"/>
    <w:rsid w:val="0054360F"/>
    <w:rsid w:val="00574748"/>
    <w:rsid w:val="005B6B9D"/>
    <w:rsid w:val="005E3182"/>
    <w:rsid w:val="00626CA6"/>
    <w:rsid w:val="006A2513"/>
    <w:rsid w:val="0070757C"/>
    <w:rsid w:val="007259C2"/>
    <w:rsid w:val="00754A15"/>
    <w:rsid w:val="007B24BE"/>
    <w:rsid w:val="007D1370"/>
    <w:rsid w:val="007F25F9"/>
    <w:rsid w:val="00863545"/>
    <w:rsid w:val="00863B35"/>
    <w:rsid w:val="00871101"/>
    <w:rsid w:val="00881854"/>
    <w:rsid w:val="008D09AF"/>
    <w:rsid w:val="00931E52"/>
    <w:rsid w:val="00932B2B"/>
    <w:rsid w:val="00950A41"/>
    <w:rsid w:val="00994020"/>
    <w:rsid w:val="009C14FD"/>
    <w:rsid w:val="009C1914"/>
    <w:rsid w:val="009E19A7"/>
    <w:rsid w:val="00A26B69"/>
    <w:rsid w:val="00A37993"/>
    <w:rsid w:val="00A42929"/>
    <w:rsid w:val="00A635CA"/>
    <w:rsid w:val="00AC7ADD"/>
    <w:rsid w:val="00AD5490"/>
    <w:rsid w:val="00B05A00"/>
    <w:rsid w:val="00B92758"/>
    <w:rsid w:val="00C133A7"/>
    <w:rsid w:val="00C16E8C"/>
    <w:rsid w:val="00C4741E"/>
    <w:rsid w:val="00C72EB3"/>
    <w:rsid w:val="00CB688D"/>
    <w:rsid w:val="00CC4D86"/>
    <w:rsid w:val="00D15BBC"/>
    <w:rsid w:val="00D7537E"/>
    <w:rsid w:val="00D9438B"/>
    <w:rsid w:val="00DA0FC4"/>
    <w:rsid w:val="00DA28BE"/>
    <w:rsid w:val="00DE02FF"/>
    <w:rsid w:val="00DE4E70"/>
    <w:rsid w:val="00E00085"/>
    <w:rsid w:val="00E2072B"/>
    <w:rsid w:val="00E41D91"/>
    <w:rsid w:val="00E6512A"/>
    <w:rsid w:val="00E70375"/>
    <w:rsid w:val="00E77DA2"/>
    <w:rsid w:val="00E87B1E"/>
    <w:rsid w:val="00EC6D5D"/>
    <w:rsid w:val="00F12457"/>
    <w:rsid w:val="00F350C6"/>
    <w:rsid w:val="00F64CFB"/>
    <w:rsid w:val="00FA68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86A485"/>
  <w14:defaultImageDpi w14:val="300"/>
  <w15:docId w15:val="{C4443290-A5FD-5D4D-BF87-8AB6AA147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A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E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2EB3"/>
    <w:rPr>
      <w:rFonts w:ascii="Lucida Grande" w:hAnsi="Lucida Grande" w:cs="Lucida Grande"/>
      <w:sz w:val="18"/>
      <w:szCs w:val="18"/>
    </w:rPr>
  </w:style>
  <w:style w:type="paragraph" w:styleId="ListParagraph">
    <w:name w:val="List Paragraph"/>
    <w:basedOn w:val="Normal"/>
    <w:uiPriority w:val="34"/>
    <w:qFormat/>
    <w:rsid w:val="00754A15"/>
    <w:pPr>
      <w:ind w:left="720"/>
      <w:contextualSpacing/>
    </w:pPr>
  </w:style>
  <w:style w:type="character" w:styleId="BookTitle">
    <w:name w:val="Book Title"/>
    <w:basedOn w:val="DefaultParagraphFont"/>
    <w:uiPriority w:val="33"/>
    <w:qFormat/>
    <w:rsid w:val="00754A15"/>
    <w:rPr>
      <w:b/>
      <w:bCs/>
      <w:smallCaps/>
      <w:spacing w:val="5"/>
    </w:rPr>
  </w:style>
  <w:style w:type="paragraph" w:styleId="Quote">
    <w:name w:val="Quote"/>
    <w:basedOn w:val="Normal"/>
    <w:next w:val="Normal"/>
    <w:link w:val="QuoteChar"/>
    <w:uiPriority w:val="29"/>
    <w:qFormat/>
    <w:rsid w:val="00754A15"/>
    <w:rPr>
      <w:i/>
      <w:iCs/>
      <w:color w:val="000000" w:themeColor="text1"/>
    </w:rPr>
  </w:style>
  <w:style w:type="character" w:customStyle="1" w:styleId="QuoteChar">
    <w:name w:val="Quote Char"/>
    <w:basedOn w:val="DefaultParagraphFont"/>
    <w:link w:val="Quote"/>
    <w:uiPriority w:val="29"/>
    <w:rsid w:val="00754A15"/>
    <w:rPr>
      <w:i/>
      <w:iCs/>
      <w:color w:val="000000" w:themeColor="text1"/>
    </w:rPr>
  </w:style>
  <w:style w:type="paragraph" w:styleId="NormalWeb">
    <w:name w:val="Normal (Web)"/>
    <w:basedOn w:val="Normal"/>
    <w:uiPriority w:val="99"/>
    <w:unhideWhenUsed/>
    <w:rsid w:val="000B0EFF"/>
    <w:pPr>
      <w:spacing w:before="100" w:beforeAutospacing="1" w:after="100" w:afterAutospacing="1"/>
    </w:pPr>
    <w:rPr>
      <w:rFonts w:ascii="Times" w:hAnsi="Times" w:cs="Times New Roman"/>
      <w:sz w:val="20"/>
      <w:szCs w:val="20"/>
    </w:rPr>
  </w:style>
  <w:style w:type="paragraph" w:styleId="FootnoteText">
    <w:name w:val="footnote text"/>
    <w:aliases w:val=" Char,Char"/>
    <w:basedOn w:val="Normal"/>
    <w:link w:val="FootnoteTextChar"/>
    <w:unhideWhenUsed/>
    <w:qFormat/>
    <w:rsid w:val="00932B2B"/>
  </w:style>
  <w:style w:type="character" w:customStyle="1" w:styleId="FootnoteTextChar">
    <w:name w:val="Footnote Text Char"/>
    <w:aliases w:val=" Char Char,Char Char"/>
    <w:basedOn w:val="DefaultParagraphFont"/>
    <w:link w:val="FootnoteText"/>
    <w:rsid w:val="00932B2B"/>
  </w:style>
  <w:style w:type="character" w:styleId="FootnoteReference">
    <w:name w:val="footnote reference"/>
    <w:basedOn w:val="DefaultParagraphFont"/>
    <w:unhideWhenUsed/>
    <w:qFormat/>
    <w:rsid w:val="002F19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998797">
      <w:bodyDiv w:val="1"/>
      <w:marLeft w:val="0"/>
      <w:marRight w:val="0"/>
      <w:marTop w:val="0"/>
      <w:marBottom w:val="0"/>
      <w:divBdr>
        <w:top w:val="none" w:sz="0" w:space="0" w:color="auto"/>
        <w:left w:val="none" w:sz="0" w:space="0" w:color="auto"/>
        <w:bottom w:val="none" w:sz="0" w:space="0" w:color="auto"/>
        <w:right w:val="none" w:sz="0" w:space="0" w:color="auto"/>
      </w:divBdr>
      <w:divsChild>
        <w:div w:id="659115467">
          <w:marLeft w:val="0"/>
          <w:marRight w:val="0"/>
          <w:marTop w:val="0"/>
          <w:marBottom w:val="0"/>
          <w:divBdr>
            <w:top w:val="none" w:sz="0" w:space="0" w:color="auto"/>
            <w:left w:val="none" w:sz="0" w:space="0" w:color="auto"/>
            <w:bottom w:val="none" w:sz="0" w:space="0" w:color="auto"/>
            <w:right w:val="none" w:sz="0" w:space="0" w:color="auto"/>
          </w:divBdr>
          <w:divsChild>
            <w:div w:id="1219516176">
              <w:marLeft w:val="0"/>
              <w:marRight w:val="0"/>
              <w:marTop w:val="0"/>
              <w:marBottom w:val="0"/>
              <w:divBdr>
                <w:top w:val="none" w:sz="0" w:space="0" w:color="auto"/>
                <w:left w:val="none" w:sz="0" w:space="0" w:color="auto"/>
                <w:bottom w:val="none" w:sz="0" w:space="0" w:color="auto"/>
                <w:right w:val="none" w:sz="0" w:space="0" w:color="auto"/>
              </w:divBdr>
              <w:divsChild>
                <w:div w:id="10052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4134</Words>
  <Characters>23565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Layne</dc:creator>
  <cp:keywords/>
  <dc:description/>
  <cp:lastModifiedBy>Layne, Danielle</cp:lastModifiedBy>
  <cp:revision>3</cp:revision>
  <cp:lastPrinted>2020-02-12T20:55:00Z</cp:lastPrinted>
  <dcterms:created xsi:type="dcterms:W3CDTF">2021-07-02T02:46:00Z</dcterms:created>
  <dcterms:modified xsi:type="dcterms:W3CDTF">2021-07-02T02:46:00Z</dcterms:modified>
</cp:coreProperties>
</file>