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1923" w14:textId="77777777" w:rsidR="00747CB8" w:rsidRPr="0076093A" w:rsidRDefault="002A69EC" w:rsidP="003A4E79">
      <w:pPr>
        <w:jc w:val="both"/>
        <w:rPr>
          <w:b/>
          <w:smallCaps/>
        </w:rPr>
      </w:pPr>
      <w:r w:rsidRPr="0076093A">
        <w:rPr>
          <w:b/>
          <w:smallCaps/>
        </w:rPr>
        <w:t xml:space="preserve">A Change of Direction: </w:t>
      </w:r>
    </w:p>
    <w:p w14:paraId="7B781924" w14:textId="77777777" w:rsidR="00747CB8" w:rsidRPr="0076093A" w:rsidRDefault="002A69EC" w:rsidP="003A4E79">
      <w:pPr>
        <w:jc w:val="both"/>
        <w:rPr>
          <w:b/>
          <w:smallCaps/>
        </w:rPr>
      </w:pPr>
      <w:r w:rsidRPr="0076093A">
        <w:rPr>
          <w:b/>
          <w:smallCaps/>
        </w:rPr>
        <w:t xml:space="preserve">Reading the Dyad in Plato’s </w:t>
      </w:r>
      <w:r w:rsidRPr="0076093A">
        <w:rPr>
          <w:b/>
          <w:i/>
          <w:smallCaps/>
        </w:rPr>
        <w:t>Parmenides</w:t>
      </w:r>
    </w:p>
    <w:p w14:paraId="7B781925" w14:textId="77777777" w:rsidR="00747CB8" w:rsidRPr="0076093A" w:rsidRDefault="002A69EC" w:rsidP="003A4E79">
      <w:pPr>
        <w:jc w:val="both"/>
        <w:rPr>
          <w:highlight w:val="white"/>
        </w:rPr>
      </w:pPr>
      <w:r w:rsidRPr="0076093A">
        <w:rPr>
          <w:highlight w:val="white"/>
        </w:rPr>
        <w:t>Danielle A. Layne</w:t>
      </w:r>
    </w:p>
    <w:p w14:paraId="7B781926" w14:textId="77777777" w:rsidR="00747CB8" w:rsidRPr="0076093A" w:rsidRDefault="00747CB8" w:rsidP="003A4E79">
      <w:pPr>
        <w:jc w:val="both"/>
        <w:rPr>
          <w:highlight w:val="white"/>
        </w:rPr>
      </w:pPr>
    </w:p>
    <w:p w14:paraId="7B781929" w14:textId="77777777" w:rsidR="00747CB8" w:rsidRDefault="00747CB8" w:rsidP="003A4E79">
      <w:pPr>
        <w:jc w:val="both"/>
        <w:rPr>
          <w:highlight w:val="white"/>
        </w:rPr>
      </w:pPr>
    </w:p>
    <w:p w14:paraId="0E1BC1BF" w14:textId="77777777" w:rsidR="00855018" w:rsidRPr="0076093A" w:rsidRDefault="00855018" w:rsidP="003A4E79">
      <w:pPr>
        <w:jc w:val="both"/>
        <w:rPr>
          <w:highlight w:val="white"/>
        </w:rPr>
      </w:pPr>
    </w:p>
    <w:p w14:paraId="226294D9" w14:textId="77777777" w:rsidR="00855018" w:rsidRDefault="00855018" w:rsidP="003A4E79">
      <w:pPr>
        <w:jc w:val="both"/>
      </w:pPr>
      <w:r>
        <w:t xml:space="preserve">I. </w:t>
      </w:r>
      <w:r>
        <w:tab/>
        <w:t>Introduction</w:t>
      </w:r>
    </w:p>
    <w:p w14:paraId="7B78192A" w14:textId="0616590A" w:rsidR="00747CB8" w:rsidRPr="0076093A" w:rsidRDefault="00855018" w:rsidP="003A4E79">
      <w:pPr>
        <w:jc w:val="both"/>
      </w:pPr>
      <w:r>
        <w:t xml:space="preserve"> </w:t>
      </w:r>
    </w:p>
    <w:p w14:paraId="63FE9A50" w14:textId="6080B86A" w:rsidR="008C4F24" w:rsidRDefault="00C07226" w:rsidP="003A4E79">
      <w:pPr>
        <w:jc w:val="both"/>
      </w:pPr>
      <w:r>
        <w:t>Contemporary interpretations of the second half of Plato’s</w:t>
      </w:r>
      <w:r w:rsidR="00C97832">
        <w:t xml:space="preserve"> </w:t>
      </w:r>
      <w:r w:rsidR="002A69EC" w:rsidRPr="0076093A">
        <w:rPr>
          <w:i/>
        </w:rPr>
        <w:t>Parmenides</w:t>
      </w:r>
      <w:r w:rsidR="002A69EC" w:rsidRPr="0076093A">
        <w:t xml:space="preserve"> </w:t>
      </w:r>
      <w:r>
        <w:t xml:space="preserve">often reduce </w:t>
      </w:r>
      <w:r w:rsidR="00D14473">
        <w:t>its</w:t>
      </w:r>
      <w:r>
        <w:t xml:space="preserve"> dense dialectical display to an exercise in logical indulgence.</w:t>
      </w:r>
      <w:r w:rsidR="002A69EC" w:rsidRPr="0076093A">
        <w:t xml:space="preserve"> </w:t>
      </w:r>
      <w:r>
        <w:t>In contrast</w:t>
      </w:r>
      <w:r w:rsidR="00D14473">
        <w:t>,</w:t>
      </w:r>
      <w:r w:rsidR="002A69EC" w:rsidRPr="0076093A">
        <w:t xml:space="preserve"> </w:t>
      </w:r>
      <w:r>
        <w:t>members of the</w:t>
      </w:r>
      <w:r w:rsidR="002A69EC" w:rsidRPr="0076093A">
        <w:t xml:space="preserve"> </w:t>
      </w:r>
      <w:r w:rsidR="00745126">
        <w:t xml:space="preserve">late </w:t>
      </w:r>
      <w:r w:rsidR="002A69EC" w:rsidRPr="0076093A">
        <w:t xml:space="preserve">Platonic tradition </w:t>
      </w:r>
      <w:r>
        <w:t>maintained</w:t>
      </w:r>
      <w:r w:rsidR="002A69EC" w:rsidRPr="0076093A">
        <w:t xml:space="preserve"> </w:t>
      </w:r>
      <w:r w:rsidR="00C97832">
        <w:t xml:space="preserve">that </w:t>
      </w:r>
      <w:r>
        <w:t>the dialogue contains an embedded</w:t>
      </w:r>
      <w:r w:rsidR="00C97832">
        <w:t xml:space="preserve"> </w:t>
      </w:r>
      <w:r w:rsidR="00855018">
        <w:t>ontological</w:t>
      </w:r>
      <w:r w:rsidR="002A69EC" w:rsidRPr="0076093A">
        <w:t xml:space="preserve"> taxonomy</w:t>
      </w:r>
      <w:r w:rsidR="00D14473">
        <w:t>,</w:t>
      </w:r>
      <w:r>
        <w:t xml:space="preserve"> </w:t>
      </w:r>
      <w:r w:rsidR="00D14473">
        <w:t>whereby</w:t>
      </w:r>
      <w:r>
        <w:t xml:space="preserve"> each deduction reveals a distinct layer of reality</w:t>
      </w:r>
      <w:r w:rsidR="005D0599">
        <w:t>.</w:t>
      </w:r>
      <w:r w:rsidR="002A69EC" w:rsidRPr="0076093A">
        <w:t xml:space="preserve"> </w:t>
      </w:r>
      <w:r w:rsidR="00241B43">
        <w:t xml:space="preserve">Far from signaling a retreat from </w:t>
      </w:r>
      <w:r w:rsidR="003154F3">
        <w:t xml:space="preserve">the theory of Ideas, </w:t>
      </w:r>
      <w:r w:rsidR="00241B43">
        <w:t>later commentators</w:t>
      </w:r>
      <w:r w:rsidR="003154F3">
        <w:t xml:space="preserve"> </w:t>
      </w:r>
      <w:r w:rsidR="00241B43">
        <w:t xml:space="preserve">saw the </w:t>
      </w:r>
      <w:r w:rsidR="003154F3">
        <w:rPr>
          <w:rStyle w:val="Emphasis"/>
        </w:rPr>
        <w:t>Parmenides</w:t>
      </w:r>
      <w:r w:rsidR="00241B43">
        <w:t xml:space="preserve"> as fortifying</w:t>
      </w:r>
      <w:r w:rsidR="00241B43">
        <w:t xml:space="preserve"> the doctrine in</w:t>
      </w:r>
      <w:r w:rsidR="00241B43">
        <w:t>to</w:t>
      </w:r>
      <w:r w:rsidR="00241B43">
        <w:t xml:space="preserve"> a form more resistant to conventional refutations</w:t>
      </w:r>
      <w:r w:rsidR="00241B43">
        <w:t xml:space="preserve"> – </w:t>
      </w:r>
      <w:r w:rsidR="003154F3">
        <w:t xml:space="preserve">one that not only withstands the challenges </w:t>
      </w:r>
      <w:r w:rsidR="00241B43">
        <w:t>to</w:t>
      </w:r>
      <w:r w:rsidR="003154F3">
        <w:t xml:space="preserve"> participation, but </w:t>
      </w:r>
      <w:r w:rsidR="00241B43">
        <w:t xml:space="preserve">is also </w:t>
      </w:r>
      <w:r w:rsidR="003154F3">
        <w:t>reframe</w:t>
      </w:r>
      <w:r w:rsidR="00241B43">
        <w:t xml:space="preserve">d and </w:t>
      </w:r>
      <w:r w:rsidR="00241B43">
        <w:t>supported by a deeper ontological architecture</w:t>
      </w:r>
      <w:r w:rsidR="001428C1">
        <w:t xml:space="preserve">. </w:t>
      </w:r>
      <w:r w:rsidR="004158E0">
        <w:t>Among the most detailed and illuminating ancient commenters on the dialogue is</w:t>
      </w:r>
      <w:r w:rsidR="008C4F24">
        <w:t>,</w:t>
      </w:r>
      <w:r w:rsidR="004158E0">
        <w:t xml:space="preserve"> of course</w:t>
      </w:r>
      <w:r w:rsidR="008C4F24">
        <w:t>,</w:t>
      </w:r>
      <w:r w:rsidR="004158E0">
        <w:t xml:space="preserve"> </w:t>
      </w:r>
      <w:r w:rsidR="00C97832">
        <w:t xml:space="preserve">Proclus, </w:t>
      </w:r>
      <w:r w:rsidR="004158E0">
        <w:t>who argues that each of the</w:t>
      </w:r>
      <w:r w:rsidR="001F55D0">
        <w:t xml:space="preserve"> </w:t>
      </w:r>
      <w:r w:rsidR="007279ED">
        <w:t>enigmatic</w:t>
      </w:r>
      <w:r w:rsidR="001F55D0">
        <w:t xml:space="preserve"> deduction</w:t>
      </w:r>
      <w:r w:rsidR="005E4519">
        <w:t>s</w:t>
      </w:r>
      <w:r w:rsidR="001F55D0">
        <w:t xml:space="preserve"> (or hypothes</w:t>
      </w:r>
      <w:r w:rsidR="004158E0">
        <w:t>e</w:t>
      </w:r>
      <w:r w:rsidR="001F55D0">
        <w:t>s) provid</w:t>
      </w:r>
      <w:r w:rsidR="007279ED">
        <w:t>e</w:t>
      </w:r>
      <w:r w:rsidR="001428C1">
        <w:t>s</w:t>
      </w:r>
      <w:r w:rsidR="001F55D0">
        <w:t xml:space="preserve"> </w:t>
      </w:r>
      <w:r w:rsidR="007279ED">
        <w:t>insight into th</w:t>
      </w:r>
      <w:r w:rsidR="00001842">
        <w:t xml:space="preserve">e fundamental </w:t>
      </w:r>
      <w:r w:rsidR="00001842" w:rsidRPr="00001842">
        <w:rPr>
          <w:i/>
          <w:iCs/>
        </w:rPr>
        <w:t>archai</w:t>
      </w:r>
      <w:r w:rsidR="008C4F24">
        <w:rPr>
          <w:i/>
          <w:iCs/>
        </w:rPr>
        <w:t xml:space="preserve"> </w:t>
      </w:r>
      <w:r w:rsidR="008C4F24">
        <w:t>of reality</w:t>
      </w:r>
      <w:r w:rsidR="001428C1">
        <w:t xml:space="preserve">, incrementally </w:t>
      </w:r>
      <w:r w:rsidR="004158E0">
        <w:t xml:space="preserve">guiding </w:t>
      </w:r>
      <w:r w:rsidR="005E4519">
        <w:t xml:space="preserve">one to understand the </w:t>
      </w:r>
      <w:r w:rsidR="001428C1">
        <w:t xml:space="preserve">protological </w:t>
      </w:r>
      <w:r w:rsidR="008C4F24">
        <w:t>or proto</w:t>
      </w:r>
      <w:r w:rsidR="005E4519">
        <w:t>-</w:t>
      </w:r>
      <w:r w:rsidR="008C4F24">
        <w:t>hypostatic origins</w:t>
      </w:r>
      <w:r w:rsidR="005E4519">
        <w:t xml:space="preserve"> and their derivation or emanation into Being(s)</w:t>
      </w:r>
      <w:r w:rsidR="001428C1">
        <w:t>.</w:t>
      </w:r>
      <w:r w:rsidR="00C97832">
        <w:t xml:space="preserve"> </w:t>
      </w:r>
      <w:r w:rsidR="001428C1">
        <w:t xml:space="preserve">For </w:t>
      </w:r>
      <w:r w:rsidR="004158E0">
        <w:t>Proclus and others</w:t>
      </w:r>
      <w:r w:rsidR="001428C1">
        <w:t>,</w:t>
      </w:r>
      <w:r w:rsidR="00C97832">
        <w:t xml:space="preserve"> the </w:t>
      </w:r>
      <w:proofErr w:type="spellStart"/>
      <w:r w:rsidR="001F55D0">
        <w:rPr>
          <w:i/>
          <w:iCs/>
        </w:rPr>
        <w:t>skopos</w:t>
      </w:r>
      <w:proofErr w:type="spellEnd"/>
      <w:r w:rsidR="00D14473">
        <w:rPr>
          <w:i/>
          <w:iCs/>
        </w:rPr>
        <w:t>,</w:t>
      </w:r>
      <w:r w:rsidR="004158E0">
        <w:t xml:space="preserve"> or intellectual aim</w:t>
      </w:r>
      <w:r w:rsidR="00D14473">
        <w:t>,</w:t>
      </w:r>
      <w:r w:rsidR="004158E0">
        <w:t xml:space="preserve"> of the </w:t>
      </w:r>
      <w:r w:rsidR="004158E0">
        <w:rPr>
          <w:i/>
          <w:iCs/>
        </w:rPr>
        <w:t xml:space="preserve">Parmenides </w:t>
      </w:r>
      <w:r w:rsidR="004158E0">
        <w:t xml:space="preserve">is nothing less than </w:t>
      </w:r>
      <w:r w:rsidR="00001842">
        <w:t xml:space="preserve">the </w:t>
      </w:r>
      <w:r w:rsidR="001F55D0" w:rsidRPr="0076093A">
        <w:t xml:space="preserve"> “deifi</w:t>
      </w:r>
      <w:r w:rsidR="00001842">
        <w:t>cation</w:t>
      </w:r>
      <w:r w:rsidR="001F55D0" w:rsidRPr="0076093A">
        <w:t xml:space="preserve">” </w:t>
      </w:r>
      <w:r w:rsidR="00001842">
        <w:t xml:space="preserve">of </w:t>
      </w:r>
      <w:r w:rsidR="005D0599">
        <w:t>reality</w:t>
      </w:r>
      <w:r w:rsidR="00D14473">
        <w:t>;</w:t>
      </w:r>
      <w:r w:rsidR="004158E0">
        <w:t xml:space="preserve"> a vision in which</w:t>
      </w:r>
      <w:r w:rsidR="002A69EC" w:rsidRPr="0076093A">
        <w:t xml:space="preserve"> “all things are the offspring of </w:t>
      </w:r>
      <w:r w:rsidR="002A69EC" w:rsidRPr="001F55D0">
        <w:rPr>
          <w:i/>
          <w:iCs/>
        </w:rPr>
        <w:t>one cause</w:t>
      </w:r>
      <w:r w:rsidR="002A69EC" w:rsidRPr="0076093A">
        <w:t xml:space="preserve"> and are dependent on this universal cause</w:t>
      </w:r>
      <w:r w:rsidR="001F55D0">
        <w:t>.</w:t>
      </w:r>
      <w:r w:rsidR="002A69EC" w:rsidRPr="0076093A">
        <w:t>”</w:t>
      </w:r>
      <w:r w:rsidR="002A69EC" w:rsidRPr="0076093A">
        <w:rPr>
          <w:vertAlign w:val="superscript"/>
        </w:rPr>
        <w:footnoteReference w:id="1"/>
      </w:r>
      <w:r w:rsidR="002A69EC" w:rsidRPr="0076093A">
        <w:t xml:space="preserve"> </w:t>
      </w:r>
    </w:p>
    <w:p w14:paraId="7B78192B" w14:textId="5D935C05" w:rsidR="00747CB8" w:rsidRPr="0076093A" w:rsidRDefault="008C4F24" w:rsidP="003A4E79">
      <w:pPr>
        <w:jc w:val="both"/>
      </w:pPr>
      <w:r>
        <w:tab/>
        <w:t>True to form</w:t>
      </w:r>
      <w:r w:rsidR="00D14473">
        <w:t>,</w:t>
      </w:r>
      <w:r>
        <w:t xml:space="preserve"> and ever thorough in recounting the lineage of Platonic commentary</w:t>
      </w:r>
      <w:r w:rsidR="001428C1">
        <w:t>,</w:t>
      </w:r>
      <w:r w:rsidR="00C97832">
        <w:t xml:space="preserve"> Proclus</w:t>
      </w:r>
      <w:r w:rsidR="005E4519">
        <w:t xml:space="preserve"> also </w:t>
      </w:r>
      <w:r w:rsidR="004158E0">
        <w:t>records a striking</w:t>
      </w:r>
      <w:r w:rsidR="005E4519">
        <w:t xml:space="preserve"> counter position</w:t>
      </w:r>
      <w:r w:rsidR="00604BB9">
        <w:t>,</w:t>
      </w:r>
      <w:r>
        <w:t xml:space="preserve"> one</w:t>
      </w:r>
      <w:r w:rsidR="00D14473">
        <w:t xml:space="preserve"> that</w:t>
      </w:r>
      <w:r>
        <w:t xml:space="preserve">, if accepted, </w:t>
      </w:r>
      <w:r w:rsidR="005E4519">
        <w:t>would</w:t>
      </w:r>
      <w:r w:rsidR="004158E0">
        <w:t xml:space="preserve"> complicat</w:t>
      </w:r>
      <w:r>
        <w:t>e</w:t>
      </w:r>
      <w:r w:rsidR="004158E0">
        <w:t xml:space="preserve"> his own </w:t>
      </w:r>
      <w:r>
        <w:t>commitment to a singular cause</w:t>
      </w:r>
      <w:r w:rsidR="001428C1">
        <w:t>.</w:t>
      </w:r>
      <w:r w:rsidR="00C97832">
        <w:t xml:space="preserve"> </w:t>
      </w:r>
      <w:r w:rsidR="001428C1">
        <w:t>Namely,</w:t>
      </w:r>
      <w:r w:rsidR="004158E0">
        <w:t xml:space="preserve"> </w:t>
      </w:r>
      <w:r w:rsidR="00D14473">
        <w:t>he</w:t>
      </w:r>
      <w:r w:rsidR="004158E0">
        <w:t xml:space="preserve"> turns to</w:t>
      </w:r>
      <w:r w:rsidR="001428C1">
        <w:t xml:space="preserve"> </w:t>
      </w:r>
      <w:r w:rsidR="00C97832">
        <w:t>Speusippus</w:t>
      </w:r>
      <w:r w:rsidR="00C61C29">
        <w:t xml:space="preserve">, </w:t>
      </w:r>
      <w:r w:rsidR="004158E0">
        <w:t>Plato’s first successor as head of the</w:t>
      </w:r>
      <w:r w:rsidR="00C61C29">
        <w:t xml:space="preserve"> Academy</w:t>
      </w:r>
      <w:r w:rsidR="00C97832">
        <w:t>,</w:t>
      </w:r>
      <w:r w:rsidR="002A69EC" w:rsidRPr="0076093A">
        <w:rPr>
          <w:vertAlign w:val="superscript"/>
        </w:rPr>
        <w:footnoteReference w:id="2"/>
      </w:r>
      <w:r w:rsidR="002A69EC" w:rsidRPr="0076093A">
        <w:t xml:space="preserve"> </w:t>
      </w:r>
      <w:r>
        <w:t>and his argument</w:t>
      </w:r>
      <w:r w:rsidR="004158E0">
        <w:t xml:space="preserve"> </w:t>
      </w:r>
      <w:r>
        <w:t>that the</w:t>
      </w:r>
      <w:r w:rsidR="004158E0">
        <w:t xml:space="preserve"> second deduction</w:t>
      </w:r>
      <w:r w:rsidR="00D14473">
        <w:t>,</w:t>
      </w:r>
      <w:r w:rsidR="004158E0">
        <w:t xml:space="preserve"> concerning the </w:t>
      </w:r>
      <w:r>
        <w:t>“</w:t>
      </w:r>
      <w:r w:rsidR="004158E0">
        <w:t>One-Being</w:t>
      </w:r>
      <w:r w:rsidR="00D14473">
        <w:t>,</w:t>
      </w:r>
      <w:r>
        <w:t>”</w:t>
      </w:r>
      <w:r w:rsidR="004158E0">
        <w:t xml:space="preserve"> </w:t>
      </w:r>
      <w:r>
        <w:t>demands a</w:t>
      </w:r>
      <w:r w:rsidR="004158E0">
        <w:t xml:space="preserve"> radical </w:t>
      </w:r>
      <w:r>
        <w:t>shift</w:t>
      </w:r>
      <w:r w:rsidR="00D14473">
        <w:t>:</w:t>
      </w:r>
      <w:r>
        <w:t xml:space="preserve"> </w:t>
      </w:r>
      <w:r w:rsidR="004158E0">
        <w:t xml:space="preserve">reality originates not from a </w:t>
      </w:r>
      <w:r w:rsidR="00D14473">
        <w:t>monadic</w:t>
      </w:r>
      <w:r w:rsidR="004158E0">
        <w:t xml:space="preserve"> cause, the One, but a </w:t>
      </w:r>
      <w:r w:rsidR="00191328">
        <w:t>D</w:t>
      </w:r>
      <w:r w:rsidR="004158E0">
        <w:t>yadic cause.</w:t>
      </w:r>
      <w:r w:rsidR="00C97832">
        <w:t xml:space="preserve"> </w:t>
      </w:r>
    </w:p>
    <w:p w14:paraId="7B78192C" w14:textId="77777777" w:rsidR="00747CB8" w:rsidRPr="0076093A" w:rsidRDefault="00747CB8" w:rsidP="003A4E79">
      <w:pPr>
        <w:jc w:val="both"/>
      </w:pPr>
    </w:p>
    <w:p w14:paraId="7B78192D" w14:textId="085132EA" w:rsidR="00747CB8" w:rsidRPr="0076093A" w:rsidRDefault="002A69EC" w:rsidP="003A4E79">
      <w:pPr>
        <w:ind w:left="720"/>
        <w:jc w:val="both"/>
        <w:rPr>
          <w:highlight w:val="white"/>
        </w:rPr>
      </w:pPr>
      <w:r w:rsidRPr="0076093A">
        <w:rPr>
          <w:highlight w:val="white"/>
        </w:rPr>
        <w:t>For [Plato</w:t>
      </w:r>
      <w:r w:rsidR="004158E0">
        <w:rPr>
          <w:highlight w:val="white"/>
        </w:rPr>
        <w:t xml:space="preserve"> and </w:t>
      </w:r>
      <w:r w:rsidRPr="0076093A">
        <w:rPr>
          <w:highlight w:val="white"/>
        </w:rPr>
        <w:t xml:space="preserve">the Pythagoreans] held that the One is higher than Being and is the source of Being; and they deliver it even from the status as principle. For they held that, given the One, in itself, conceived as separated and alone without the other things, with no additional element, nothing else would come into existence. And so they introduced the </w:t>
      </w:r>
      <w:r w:rsidR="006C7D6F">
        <w:rPr>
          <w:highlight w:val="white"/>
        </w:rPr>
        <w:t>I</w:t>
      </w:r>
      <w:r w:rsidRPr="0076093A">
        <w:rPr>
          <w:highlight w:val="white"/>
        </w:rPr>
        <w:t>ndefinite Dyad as the principle of beings</w:t>
      </w:r>
      <w:r w:rsidR="00DD63D5" w:rsidRPr="0076093A">
        <w:rPr>
          <w:highlight w:val="white"/>
        </w:rPr>
        <w:t xml:space="preserve"> (</w:t>
      </w:r>
      <w:proofErr w:type="spellStart"/>
      <w:r w:rsidR="00436A06" w:rsidRPr="0076093A">
        <w:rPr>
          <w:i/>
          <w:iCs/>
          <w:highlight w:val="white"/>
        </w:rPr>
        <w:t>interminabilem</w:t>
      </w:r>
      <w:proofErr w:type="spellEnd"/>
      <w:r w:rsidR="00436A06" w:rsidRPr="0076093A">
        <w:rPr>
          <w:i/>
          <w:iCs/>
          <w:highlight w:val="white"/>
        </w:rPr>
        <w:t xml:space="preserve"> </w:t>
      </w:r>
      <w:proofErr w:type="spellStart"/>
      <w:r w:rsidR="00436A06" w:rsidRPr="0076093A">
        <w:rPr>
          <w:i/>
          <w:iCs/>
          <w:highlight w:val="white"/>
        </w:rPr>
        <w:t>dualitatem</w:t>
      </w:r>
      <w:proofErr w:type="spellEnd"/>
      <w:r w:rsidR="00436A06" w:rsidRPr="0076093A">
        <w:rPr>
          <w:i/>
          <w:iCs/>
          <w:highlight w:val="white"/>
        </w:rPr>
        <w:t xml:space="preserve"> </w:t>
      </w:r>
      <w:proofErr w:type="spellStart"/>
      <w:r w:rsidR="00436A06" w:rsidRPr="0076093A">
        <w:rPr>
          <w:i/>
          <w:iCs/>
          <w:highlight w:val="white"/>
        </w:rPr>
        <w:t>entium</w:t>
      </w:r>
      <w:proofErr w:type="spellEnd"/>
      <w:r w:rsidR="00436A06" w:rsidRPr="0076093A">
        <w:rPr>
          <w:i/>
          <w:iCs/>
          <w:highlight w:val="white"/>
        </w:rPr>
        <w:t xml:space="preserve"> principium </w:t>
      </w:r>
      <w:proofErr w:type="spellStart"/>
      <w:r w:rsidR="00436A06" w:rsidRPr="0076093A">
        <w:rPr>
          <w:i/>
          <w:iCs/>
          <w:highlight w:val="white"/>
        </w:rPr>
        <w:t>induxerunt</w:t>
      </w:r>
      <w:proofErr w:type="spellEnd"/>
      <w:r w:rsidR="00741899" w:rsidRPr="0076093A">
        <w:rPr>
          <w:highlight w:val="white"/>
        </w:rPr>
        <w:t>)</w:t>
      </w:r>
      <w:r w:rsidR="00436A06" w:rsidRPr="0076093A">
        <w:rPr>
          <w:highlight w:val="white"/>
        </w:rPr>
        <w:t>.</w:t>
      </w:r>
      <w:r w:rsidRPr="0076093A">
        <w:rPr>
          <w:highlight w:val="white"/>
          <w:vertAlign w:val="superscript"/>
        </w:rPr>
        <w:footnoteReference w:id="3"/>
      </w:r>
      <w:r w:rsidRPr="0076093A">
        <w:rPr>
          <w:highlight w:val="white"/>
        </w:rPr>
        <w:t xml:space="preserve"> </w:t>
      </w:r>
    </w:p>
    <w:p w14:paraId="7B78192E" w14:textId="77777777" w:rsidR="00747CB8" w:rsidRPr="0076093A" w:rsidRDefault="00747CB8" w:rsidP="003A4E79">
      <w:pPr>
        <w:jc w:val="both"/>
      </w:pPr>
    </w:p>
    <w:p w14:paraId="6E6803F1" w14:textId="121BBE9D" w:rsidR="00B437B8" w:rsidRDefault="004158E0" w:rsidP="003A4E79">
      <w:pPr>
        <w:jc w:val="both"/>
      </w:pPr>
      <w:r>
        <w:t>This passage is interesting for two reasons. First</w:t>
      </w:r>
      <w:r w:rsidR="009D2DEC">
        <w:t xml:space="preserve">, </w:t>
      </w:r>
      <w:r>
        <w:t xml:space="preserve">it </w:t>
      </w:r>
      <w:r w:rsidR="00D14473">
        <w:t>challenges</w:t>
      </w:r>
      <w:r w:rsidR="002A69EC" w:rsidRPr="0076093A">
        <w:t xml:space="preserve"> </w:t>
      </w:r>
      <w:r>
        <w:t>both ancient and modern</w:t>
      </w:r>
      <w:r w:rsidR="002A69EC" w:rsidRPr="0076093A">
        <w:t xml:space="preserve"> </w:t>
      </w:r>
      <w:r w:rsidR="00D14473">
        <w:t xml:space="preserve">claims </w:t>
      </w:r>
      <w:r w:rsidR="002A69EC" w:rsidRPr="0076093A">
        <w:t xml:space="preserve">that the metaphysical reading of the </w:t>
      </w:r>
      <w:r w:rsidR="002A69EC" w:rsidRPr="0076093A">
        <w:rPr>
          <w:i/>
        </w:rPr>
        <w:t xml:space="preserve">Parmenides </w:t>
      </w:r>
      <w:r w:rsidR="002A69EC" w:rsidRPr="0076093A">
        <w:t xml:space="preserve">belonged </w:t>
      </w:r>
      <w:r w:rsidR="0035761B">
        <w:t xml:space="preserve">solely </w:t>
      </w:r>
      <w:r w:rsidR="002A69EC" w:rsidRPr="0076093A">
        <w:t xml:space="preserve">to the </w:t>
      </w:r>
      <w:r w:rsidR="0035761B">
        <w:t>Neoplatoni</w:t>
      </w:r>
      <w:r>
        <w:t>c schools</w:t>
      </w:r>
      <w:r w:rsidR="00243740">
        <w:t>.</w:t>
      </w:r>
      <w:r w:rsidR="0035761B" w:rsidRPr="0076093A">
        <w:rPr>
          <w:vertAlign w:val="superscript"/>
        </w:rPr>
        <w:footnoteReference w:id="4"/>
      </w:r>
      <w:r w:rsidR="0035761B">
        <w:t xml:space="preserve"> </w:t>
      </w:r>
      <w:r>
        <w:t xml:space="preserve">In fact, </w:t>
      </w:r>
      <w:r>
        <w:lastRenderedPageBreak/>
        <w:t>Speusippus</w:t>
      </w:r>
      <w:r w:rsidR="00745126">
        <w:t>, more than a millennia prior,</w:t>
      </w:r>
      <w:r>
        <w:t xml:space="preserve"> appears to attribute foundational metaphysical significance to the dialogue. </w:t>
      </w:r>
      <w:r w:rsidR="00243740">
        <w:t xml:space="preserve">Second, the fragment </w:t>
      </w:r>
      <w:r>
        <w:t>draws explicitly on</w:t>
      </w:r>
      <w:r w:rsidR="0035761B">
        <w:t xml:space="preserve"> </w:t>
      </w:r>
      <w:r w:rsidR="00C61C29">
        <w:t xml:space="preserve">Plato’s </w:t>
      </w:r>
      <w:r w:rsidR="0035761B">
        <w:t xml:space="preserve">unwritten doctrines </w:t>
      </w:r>
      <w:r w:rsidR="0035761B" w:rsidRPr="0076093A">
        <w:t>(</w:t>
      </w:r>
      <w:proofErr w:type="spellStart"/>
      <w:r w:rsidR="0035761B" w:rsidRPr="0076093A">
        <w:rPr>
          <w:highlight w:val="white"/>
        </w:rPr>
        <w:t>ἄγρ</w:t>
      </w:r>
      <w:proofErr w:type="spellEnd"/>
      <w:r w:rsidR="0035761B" w:rsidRPr="0076093A">
        <w:rPr>
          <w:highlight w:val="white"/>
        </w:rPr>
        <w:t xml:space="preserve">αφα </w:t>
      </w:r>
      <w:proofErr w:type="spellStart"/>
      <w:r w:rsidR="0035761B" w:rsidRPr="0076093A">
        <w:rPr>
          <w:highlight w:val="white"/>
        </w:rPr>
        <w:t>δόγμ</w:t>
      </w:r>
      <w:proofErr w:type="spellEnd"/>
      <w:r w:rsidR="0035761B" w:rsidRPr="0076093A">
        <w:rPr>
          <w:highlight w:val="white"/>
        </w:rPr>
        <w:t>ατα)</w:t>
      </w:r>
      <w:r>
        <w:rPr>
          <w:highlight w:val="white"/>
        </w:rPr>
        <w:t>, as transmitted by Aristotle and others,</w:t>
      </w:r>
      <w:r w:rsidR="0035761B">
        <w:rPr>
          <w:highlight w:val="white"/>
        </w:rPr>
        <w:t xml:space="preserve"> </w:t>
      </w:r>
      <w:r>
        <w:t>wherein intelligibility and being arise not from the One alone</w:t>
      </w:r>
      <w:r w:rsidR="00C61C29">
        <w:rPr>
          <w:highlight w:val="white"/>
        </w:rPr>
        <w:t>. Rather</w:t>
      </w:r>
      <w:r w:rsidR="00F27B8B">
        <w:rPr>
          <w:highlight w:val="white"/>
        </w:rPr>
        <w:t xml:space="preserve">, </w:t>
      </w:r>
      <w:r w:rsidR="00C61C29">
        <w:rPr>
          <w:highlight w:val="white"/>
        </w:rPr>
        <w:t xml:space="preserve">there are two coextensive principles: </w:t>
      </w:r>
      <w:r w:rsidR="0035761B">
        <w:rPr>
          <w:highlight w:val="white"/>
        </w:rPr>
        <w:t xml:space="preserve">the One </w:t>
      </w:r>
      <w:r w:rsidR="00C61C29">
        <w:t xml:space="preserve">and </w:t>
      </w:r>
      <w:r w:rsidR="0035761B">
        <w:rPr>
          <w:highlight w:val="white"/>
        </w:rPr>
        <w:t>the Indefinite Dyad</w:t>
      </w:r>
      <w:r w:rsidR="0035761B">
        <w:t xml:space="preserve"> </w:t>
      </w:r>
      <w:r w:rsidR="0035761B" w:rsidRPr="0076093A">
        <w:t>(</w:t>
      </w:r>
      <w:proofErr w:type="spellStart"/>
      <w:r w:rsidR="0035761B" w:rsidRPr="0076093A">
        <w:t>ἀόριστος</w:t>
      </w:r>
      <w:proofErr w:type="spellEnd"/>
      <w:r w:rsidR="0035761B" w:rsidRPr="0076093A">
        <w:t xml:space="preserve"> </w:t>
      </w:r>
      <w:proofErr w:type="spellStart"/>
      <w:r w:rsidR="0035761B" w:rsidRPr="0076093A">
        <w:t>δυὰς</w:t>
      </w:r>
      <w:proofErr w:type="spellEnd"/>
      <w:r w:rsidR="0035761B">
        <w:t>)</w:t>
      </w:r>
      <w:r w:rsidR="0035761B">
        <w:rPr>
          <w:highlight w:val="white"/>
        </w:rPr>
        <w:t>.</w:t>
      </w:r>
      <w:r w:rsidR="0035761B" w:rsidRPr="0076093A">
        <w:rPr>
          <w:highlight w:val="white"/>
          <w:vertAlign w:val="superscript"/>
        </w:rPr>
        <w:footnoteReference w:id="5"/>
      </w:r>
      <w:r w:rsidR="0035761B">
        <w:t xml:space="preserve"> Notably</w:t>
      </w:r>
      <w:r w:rsidR="002A69EC" w:rsidRPr="0076093A">
        <w:t xml:space="preserve">, </w:t>
      </w:r>
      <w:r w:rsidR="00B437B8">
        <w:t>Speusippus’ reading</w:t>
      </w:r>
      <w:r w:rsidR="00745126">
        <w:t xml:space="preserve"> not only to confirms the significance of Plato’s oral teachings but, strikingly,</w:t>
      </w:r>
      <w:r w:rsidR="002A69EC" w:rsidRPr="0076093A">
        <w:t xml:space="preserve"> </w:t>
      </w:r>
      <w:r w:rsidR="00B437B8">
        <w:t xml:space="preserve">it is </w:t>
      </w:r>
      <w:r w:rsidR="002A69EC" w:rsidRPr="0076093A">
        <w:t xml:space="preserve">the Dyad </w:t>
      </w:r>
      <w:r w:rsidR="0035761B">
        <w:t xml:space="preserve">– </w:t>
      </w:r>
      <w:r w:rsidR="00B437B8">
        <w:t>not</w:t>
      </w:r>
      <w:r w:rsidR="0035761B">
        <w:t xml:space="preserve"> the One – </w:t>
      </w:r>
      <w:r w:rsidR="00B437B8">
        <w:t xml:space="preserve">that </w:t>
      </w:r>
      <w:r w:rsidR="0035761B">
        <w:t xml:space="preserve">is </w:t>
      </w:r>
      <w:r w:rsidR="00B437B8">
        <w:t>deemed the true source</w:t>
      </w:r>
      <w:r w:rsidR="0035761B">
        <w:t xml:space="preserve"> </w:t>
      </w:r>
      <w:r w:rsidR="002A69EC" w:rsidRPr="0076093A">
        <w:t>of Being</w:t>
      </w:r>
      <w:r w:rsidR="0035761B">
        <w:t>(s)</w:t>
      </w:r>
      <w:r w:rsidR="002A69EC" w:rsidRPr="0076093A">
        <w:t>.</w:t>
      </w:r>
      <w:r w:rsidR="00061574">
        <w:t xml:space="preserve"> </w:t>
      </w:r>
    </w:p>
    <w:p w14:paraId="3B5EE491" w14:textId="64BF085C" w:rsidR="00B437B8" w:rsidRDefault="00B437B8" w:rsidP="003A4E79">
      <w:pPr>
        <w:jc w:val="both"/>
      </w:pPr>
      <w:r>
        <w:tab/>
      </w:r>
      <w:r w:rsidR="00C61C29">
        <w:t>W</w:t>
      </w:r>
      <w:r w:rsidR="00E2762F" w:rsidRPr="0076093A">
        <w:t>hy</w:t>
      </w:r>
      <w:r w:rsidR="00C61C29">
        <w:t xml:space="preserve">, one </w:t>
      </w:r>
      <w:r>
        <w:t>might</w:t>
      </w:r>
      <w:r w:rsidR="00C61C29">
        <w:t xml:space="preserve"> ask, would this</w:t>
      </w:r>
      <w:r w:rsidR="00F6215A">
        <w:t xml:space="preserve"> </w:t>
      </w:r>
      <w:r>
        <w:t>second</w:t>
      </w:r>
      <w:r w:rsidR="00F6215A">
        <w:t xml:space="preserve"> principle be necessary</w:t>
      </w:r>
      <w:r w:rsidR="00745126">
        <w:t xml:space="preserve"> for Speusippus and, perhaps, even Plato himself</w:t>
      </w:r>
      <w:r w:rsidR="00E2762F" w:rsidRPr="0076093A">
        <w:t xml:space="preserve">? </w:t>
      </w:r>
      <w:r>
        <w:t>The answer</w:t>
      </w:r>
      <w:r w:rsidR="008A24FE">
        <w:t xml:space="preserve"> – </w:t>
      </w:r>
      <w:r>
        <w:t xml:space="preserve">already implicit in </w:t>
      </w:r>
      <w:r w:rsidR="00745126">
        <w:t xml:space="preserve">the opening of the </w:t>
      </w:r>
      <w:r w:rsidR="00745126">
        <w:rPr>
          <w:i/>
          <w:iCs/>
        </w:rPr>
        <w:t xml:space="preserve">Parmenides </w:t>
      </w:r>
      <w:r w:rsidR="00745126">
        <w:t>when t</w:t>
      </w:r>
      <w:r w:rsidR="008A24FE">
        <w:t>he older philosopher</w:t>
      </w:r>
      <w:r w:rsidR="00745126">
        <w:t xml:space="preserve"> </w:t>
      </w:r>
      <w:r>
        <w:t>critici</w:t>
      </w:r>
      <w:r w:rsidR="008A24FE">
        <w:t>zes Socrates’</w:t>
      </w:r>
      <w:r>
        <w:t xml:space="preserve"> </w:t>
      </w:r>
      <w:r w:rsidR="008A24FE">
        <w:t>im</w:t>
      </w:r>
      <w:r>
        <w:t>mature theory of Forms</w:t>
      </w:r>
      <w:r w:rsidR="008A24FE">
        <w:t xml:space="preserve"> – </w:t>
      </w:r>
      <w:r>
        <w:t xml:space="preserve">lies in </w:t>
      </w:r>
      <w:r w:rsidR="005E175D">
        <w:t>a central</w:t>
      </w:r>
      <w:r>
        <w:t xml:space="preserve"> paradox of participation: </w:t>
      </w:r>
      <w:r w:rsidR="005E175D">
        <w:t>How can the One remain absolutely simple while serving as a cause? If the One participates in existence, it must possess some determination</w:t>
      </w:r>
      <w:r w:rsidR="005E175D">
        <w:t xml:space="preserve">, e.g. </w:t>
      </w:r>
      <w:r w:rsidR="005E175D">
        <w:t>qualities, parts, or relations</w:t>
      </w:r>
      <w:r w:rsidR="005E175D">
        <w:t xml:space="preserve">, </w:t>
      </w:r>
      <w:r w:rsidR="005E175D">
        <w:t xml:space="preserve">and would </w:t>
      </w:r>
      <w:r w:rsidR="005E175D">
        <w:t xml:space="preserve">thus </w:t>
      </w:r>
      <w:r w:rsidR="005E175D">
        <w:t>no longer be truly transcendent. As with Parmenides’ critiques of the Ideas, especially those involving the tension between wholes and parts, such participation would compromise the unity and impassibility of the One</w:t>
      </w:r>
      <w:r w:rsidR="005E175D">
        <w:t xml:space="preserve">. </w:t>
      </w:r>
      <w:r w:rsidR="00E2762F">
        <w:t>Contrariwise</w:t>
      </w:r>
      <w:r>
        <w:t>, for Speusippus,</w:t>
      </w:r>
      <w:r w:rsidR="00E2762F" w:rsidRPr="0076093A">
        <w:t xml:space="preserve"> the Dyad</w:t>
      </w:r>
      <w:r>
        <w:t xml:space="preserve"> –</w:t>
      </w:r>
      <w:r w:rsidR="00E2762F">
        <w:t xml:space="preserve"> </w:t>
      </w:r>
      <w:r>
        <w:t>alternatively named</w:t>
      </w:r>
      <w:r w:rsidR="00E2762F" w:rsidRPr="0076093A">
        <w:t xml:space="preserve"> the Great and Small </w:t>
      </w:r>
      <w:r w:rsidR="00F6215A">
        <w:t>(</w:t>
      </w:r>
      <w:proofErr w:type="spellStart"/>
      <w:r w:rsidR="00E2762F" w:rsidRPr="0076093A">
        <w:t>τὸ</w:t>
      </w:r>
      <w:proofErr w:type="spellEnd"/>
      <w:r w:rsidR="00E2762F" w:rsidRPr="0076093A">
        <w:rPr>
          <w:rStyle w:val="apple-converted-space"/>
          <w:rFonts w:ascii="default" w:hAnsi="default"/>
          <w:sz w:val="21"/>
          <w:szCs w:val="21"/>
          <w:shd w:val="clear" w:color="auto" w:fill="F8F9F3"/>
        </w:rPr>
        <w:t> </w:t>
      </w:r>
      <w:proofErr w:type="spellStart"/>
      <w:r w:rsidR="00E2762F" w:rsidRPr="0076093A">
        <w:t>μέγ</w:t>
      </w:r>
      <w:proofErr w:type="spellEnd"/>
      <w:r w:rsidR="00E2762F" w:rsidRPr="0076093A">
        <w:t>α</w:t>
      </w:r>
      <w:r w:rsidR="00E2762F" w:rsidRPr="0076093A">
        <w:rPr>
          <w:rStyle w:val="apple-converted-space"/>
          <w:rFonts w:ascii="default" w:hAnsi="default"/>
          <w:sz w:val="21"/>
          <w:szCs w:val="21"/>
          <w:shd w:val="clear" w:color="auto" w:fill="F8F9F3"/>
        </w:rPr>
        <w:t> </w:t>
      </w:r>
      <w:r w:rsidR="00E2762F" w:rsidRPr="0076093A">
        <w:t>καὶ</w:t>
      </w:r>
      <w:r w:rsidR="00E2762F" w:rsidRPr="0076093A">
        <w:rPr>
          <w:rStyle w:val="apple-converted-space"/>
          <w:rFonts w:ascii="default" w:hAnsi="default"/>
          <w:sz w:val="21"/>
          <w:szCs w:val="21"/>
          <w:shd w:val="clear" w:color="auto" w:fill="F8F9F3"/>
        </w:rPr>
        <w:t> </w:t>
      </w:r>
      <w:proofErr w:type="spellStart"/>
      <w:r w:rsidR="00E2762F" w:rsidRPr="0076093A">
        <w:t>τὸ</w:t>
      </w:r>
      <w:proofErr w:type="spellEnd"/>
      <w:r w:rsidR="00E2762F" w:rsidRPr="0076093A">
        <w:rPr>
          <w:rStyle w:val="apple-converted-space"/>
          <w:rFonts w:ascii="default" w:hAnsi="default"/>
          <w:sz w:val="21"/>
          <w:szCs w:val="21"/>
          <w:shd w:val="clear" w:color="auto" w:fill="F8F9F3"/>
        </w:rPr>
        <w:t> </w:t>
      </w:r>
      <w:proofErr w:type="spellStart"/>
      <w:r w:rsidR="00E2762F" w:rsidRPr="0076093A">
        <w:t>μικρὸν</w:t>
      </w:r>
      <w:proofErr w:type="spellEnd"/>
      <w:r w:rsidR="00F6215A">
        <w:t>)</w:t>
      </w:r>
      <w:r w:rsidR="005E175D">
        <w:t xml:space="preserve"> </w:t>
      </w:r>
      <w:r>
        <w:t xml:space="preserve">– </w:t>
      </w:r>
      <w:r w:rsidR="005E175D">
        <w:t>insofar as its indefinite plurality cannot be so compromised</w:t>
      </w:r>
      <w:r w:rsidR="005E175D">
        <w:t xml:space="preserve">, </w:t>
      </w:r>
      <w:r>
        <w:t>emerges as a</w:t>
      </w:r>
      <w:r w:rsidR="00E2762F">
        <w:t xml:space="preserve"> </w:t>
      </w:r>
      <w:r w:rsidR="00191328">
        <w:t xml:space="preserve">more </w:t>
      </w:r>
      <w:r w:rsidR="00E2762F">
        <w:t xml:space="preserve">appropriate </w:t>
      </w:r>
      <w:r>
        <w:t>principle for the generation</w:t>
      </w:r>
      <w:r w:rsidR="00E2762F" w:rsidRPr="0076093A">
        <w:t xml:space="preserve"> </w:t>
      </w:r>
      <w:r w:rsidR="00E2762F">
        <w:t>of</w:t>
      </w:r>
      <w:r w:rsidR="00E2762F" w:rsidRPr="0076093A">
        <w:t xml:space="preserve"> </w:t>
      </w:r>
      <w:r>
        <w:t xml:space="preserve">all </w:t>
      </w:r>
      <w:r w:rsidR="00F27B8B">
        <w:t>Being</w:t>
      </w:r>
      <w:r w:rsidR="00E2762F" w:rsidRPr="0076093A">
        <w:t>.</w:t>
      </w:r>
      <w:r w:rsidR="00E2762F" w:rsidRPr="0076093A">
        <w:rPr>
          <w:vertAlign w:val="superscript"/>
        </w:rPr>
        <w:footnoteReference w:id="6"/>
      </w:r>
      <w:r w:rsidR="00E2762F" w:rsidRPr="0076093A">
        <w:t xml:space="preserve"> </w:t>
      </w:r>
      <w:r>
        <w:t xml:space="preserve">It is the Dyad, </w:t>
      </w:r>
      <w:r w:rsidR="00191328">
        <w:t xml:space="preserve">Speusippus </w:t>
      </w:r>
      <w:r>
        <w:t>suggest</w:t>
      </w:r>
      <w:r w:rsidR="005E175D">
        <w:t>s</w:t>
      </w:r>
      <w:r>
        <w:t xml:space="preserve">, </w:t>
      </w:r>
      <w:r w:rsidR="005E175D">
        <w:t>that</w:t>
      </w:r>
      <w:r>
        <w:t xml:space="preserve"> underlies Parmenides’ </w:t>
      </w:r>
      <w:r w:rsidR="00191328">
        <w:t xml:space="preserve">second deduction </w:t>
      </w:r>
      <w:r w:rsidR="005E175D">
        <w:t>focused on</w:t>
      </w:r>
      <w:r w:rsidR="00191328">
        <w:t xml:space="preserve"> </w:t>
      </w:r>
      <w:r w:rsidR="008A24FE">
        <w:t xml:space="preserve">unraveling </w:t>
      </w:r>
      <w:r w:rsidR="00191328">
        <w:t xml:space="preserve">the dyadic nature of </w:t>
      </w:r>
      <w:r w:rsidR="008A24FE">
        <w:t xml:space="preserve">the </w:t>
      </w:r>
      <w:r w:rsidR="00243740">
        <w:t>One-Being</w:t>
      </w:r>
      <w:r w:rsidR="00F27B8B">
        <w:t>.</w:t>
      </w:r>
      <w:r w:rsidR="00243740">
        <w:t xml:space="preserve"> </w:t>
      </w:r>
    </w:p>
    <w:p w14:paraId="3F8DE3F1" w14:textId="70EC75B7" w:rsidR="009E77A1" w:rsidRPr="0076093A" w:rsidRDefault="00243740" w:rsidP="003A4E79">
      <w:pPr>
        <w:jc w:val="both"/>
      </w:pPr>
      <w:r>
        <w:tab/>
      </w:r>
      <w:r w:rsidR="008823CC">
        <w:t xml:space="preserve">Despite this compelling suggestion, </w:t>
      </w:r>
      <w:r w:rsidR="00C87866">
        <w:t>few in</w:t>
      </w:r>
      <w:r w:rsidR="00681717">
        <w:t xml:space="preserve"> the tradition </w:t>
      </w:r>
      <w:r w:rsidR="00E2762F" w:rsidRPr="0076093A">
        <w:t xml:space="preserve">have taken </w:t>
      </w:r>
      <w:r w:rsidR="00C87866">
        <w:t xml:space="preserve">seriously </w:t>
      </w:r>
      <w:r w:rsidR="00E2762F" w:rsidRPr="0076093A">
        <w:t>th</w:t>
      </w:r>
      <w:r w:rsidR="00C87866">
        <w:t>e</w:t>
      </w:r>
      <w:r w:rsidR="00E2762F" w:rsidRPr="0076093A">
        <w:t xml:space="preserve"> identification of </w:t>
      </w:r>
      <w:r w:rsidR="00DC2677">
        <w:t xml:space="preserve">deduction 2 and </w:t>
      </w:r>
      <w:r w:rsidR="008A24FE">
        <w:t xml:space="preserve">the </w:t>
      </w:r>
      <w:r w:rsidR="00681717">
        <w:t>One-Being</w:t>
      </w:r>
      <w:r w:rsidR="00E2762F" w:rsidRPr="0076093A">
        <w:t xml:space="preserve"> with the </w:t>
      </w:r>
      <w:r w:rsidR="00E2762F">
        <w:t>I</w:t>
      </w:r>
      <w:r w:rsidR="00E2762F" w:rsidRPr="0076093A">
        <w:t>ndefinite Dyad.</w:t>
      </w:r>
      <w:r w:rsidR="00E2762F" w:rsidRPr="0076093A">
        <w:rPr>
          <w:vertAlign w:val="superscript"/>
        </w:rPr>
        <w:footnoteReference w:id="7"/>
      </w:r>
      <w:r w:rsidR="00E2762F" w:rsidRPr="0076093A">
        <w:t xml:space="preserve"> Some have even argued </w:t>
      </w:r>
      <w:r w:rsidR="00E2762F" w:rsidRPr="0076093A">
        <w:lastRenderedPageBreak/>
        <w:t>that such a claim warrants dismissing the fragment as an obvious textual inaccuracy.</w:t>
      </w:r>
      <w:r w:rsidR="00E2762F" w:rsidRPr="0076093A">
        <w:rPr>
          <w:vertAlign w:val="superscript"/>
        </w:rPr>
        <w:footnoteReference w:id="8"/>
      </w:r>
      <w:r w:rsidR="00681717">
        <w:t xml:space="preserve"> </w:t>
      </w:r>
      <w:r w:rsidR="008A24FE">
        <w:t>A</w:t>
      </w:r>
      <w:r w:rsidR="00191328">
        <w:t xml:space="preserve"> </w:t>
      </w:r>
      <w:r w:rsidR="00C87866">
        <w:t>similar</w:t>
      </w:r>
      <w:r w:rsidR="00191328">
        <w:t xml:space="preserve"> </w:t>
      </w:r>
      <w:r w:rsidR="00DC2677">
        <w:t>skepticism</w:t>
      </w:r>
      <w:r w:rsidR="00191328">
        <w:t xml:space="preserve"> </w:t>
      </w:r>
      <w:r w:rsidR="00DC2677">
        <w:t>shadows</w:t>
      </w:r>
      <w:r w:rsidR="00C87866">
        <w:t xml:space="preserve"> much of the </w:t>
      </w:r>
      <w:r w:rsidR="00191328">
        <w:t xml:space="preserve">commentary on </w:t>
      </w:r>
      <w:r w:rsidR="00C87866">
        <w:t>Plato’s</w:t>
      </w:r>
      <w:r w:rsidR="00191328">
        <w:t xml:space="preserve"> unwritten doctrines</w:t>
      </w:r>
      <w:r w:rsidR="009E77A1">
        <w:t xml:space="preserve">. </w:t>
      </w:r>
      <w:r w:rsidR="008823CC">
        <w:t>Aristotle</w:t>
      </w:r>
      <w:r w:rsidR="00C87866">
        <w:t>, for instance,</w:t>
      </w:r>
      <w:r w:rsidR="008823CC">
        <w:t xml:space="preserve"> </w:t>
      </w:r>
      <w:r w:rsidR="00191328">
        <w:t xml:space="preserve">often </w:t>
      </w:r>
      <w:r w:rsidR="008823CC">
        <w:t>reduce</w:t>
      </w:r>
      <w:r w:rsidR="00C87866">
        <w:t>s</w:t>
      </w:r>
      <w:r w:rsidR="008823CC">
        <w:t xml:space="preserve"> the Dyad to a </w:t>
      </w:r>
      <w:r w:rsidR="00C87866">
        <w:t>passive</w:t>
      </w:r>
      <w:r w:rsidR="00191328">
        <w:t xml:space="preserve"> material cause, </w:t>
      </w:r>
      <w:r w:rsidR="00C87866">
        <w:t>lacking all causal efficacy</w:t>
      </w:r>
      <w:r w:rsidR="00DC2677">
        <w:t>.</w:t>
      </w:r>
      <w:r w:rsidR="007C7F55" w:rsidRPr="0076093A">
        <w:rPr>
          <w:vertAlign w:val="superscript"/>
        </w:rPr>
        <w:footnoteReference w:id="9"/>
      </w:r>
      <w:r w:rsidR="008823CC">
        <w:t xml:space="preserve"> </w:t>
      </w:r>
      <w:r w:rsidR="00DC2677">
        <w:t>M</w:t>
      </w:r>
      <w:r w:rsidR="00C87866">
        <w:t xml:space="preserve">any </w:t>
      </w:r>
      <w:r w:rsidR="008823CC">
        <w:t xml:space="preserve">subsequent commentators </w:t>
      </w:r>
      <w:r w:rsidR="00C87866">
        <w:t>toe th</w:t>
      </w:r>
      <w:r w:rsidR="008A24FE">
        <w:t>is</w:t>
      </w:r>
      <w:r w:rsidR="009E77A1">
        <w:t xml:space="preserve"> line</w:t>
      </w:r>
      <w:r w:rsidR="00DC2677">
        <w:t xml:space="preserve">, </w:t>
      </w:r>
      <w:r w:rsidR="008823CC">
        <w:t>subordinat</w:t>
      </w:r>
      <w:r w:rsidR="00DC2677">
        <w:t>ing</w:t>
      </w:r>
      <w:r w:rsidR="008823CC">
        <w:t xml:space="preserve"> </w:t>
      </w:r>
      <w:r w:rsidR="009E77A1">
        <w:t>the Dyad’s</w:t>
      </w:r>
      <w:r w:rsidR="008823CC">
        <w:t xml:space="preserve"> function to that of the One</w:t>
      </w:r>
      <w:r w:rsidR="00DC2677">
        <w:t xml:space="preserve"> while sometimes lambasting its association with materiality</w:t>
      </w:r>
      <w:r w:rsidR="008823CC">
        <w:t>. For instance,</w:t>
      </w:r>
      <w:r w:rsidR="00BE262A" w:rsidRPr="0076093A">
        <w:t xml:space="preserve"> </w:t>
      </w:r>
      <w:r w:rsidR="00F427DD" w:rsidRPr="0076093A">
        <w:t>D. Nikulin (2012, 21)</w:t>
      </w:r>
      <w:r w:rsidR="00BE262A" w:rsidRPr="0076093A">
        <w:t xml:space="preserve"> </w:t>
      </w:r>
      <w:r w:rsidR="00C87866">
        <w:t>asserts</w:t>
      </w:r>
      <w:r w:rsidR="00F427DD" w:rsidRPr="0076093A">
        <w:t xml:space="preserve"> that “the </w:t>
      </w:r>
      <w:r w:rsidR="00681717">
        <w:t>O</w:t>
      </w:r>
      <w:r w:rsidR="00F427DD" w:rsidRPr="0076093A">
        <w:t xml:space="preserve">ne does not excel or transcend the </w:t>
      </w:r>
      <w:r w:rsidR="00681717">
        <w:t>D</w:t>
      </w:r>
      <w:r w:rsidR="00F427DD" w:rsidRPr="0076093A">
        <w:t xml:space="preserve">yad in its function. And yet, the </w:t>
      </w:r>
      <w:r w:rsidR="00681717">
        <w:t>O</w:t>
      </w:r>
      <w:r w:rsidR="00F427DD" w:rsidRPr="0076093A">
        <w:t xml:space="preserve">ne and the </w:t>
      </w:r>
      <w:r w:rsidR="00681717">
        <w:t>D</w:t>
      </w:r>
      <w:r w:rsidR="00F427DD" w:rsidRPr="0076093A">
        <w:t>yad are not altogether symmetrical or equal in their effect</w:t>
      </w:r>
      <w:r w:rsidR="008823CC">
        <w:t>,</w:t>
      </w:r>
      <w:r w:rsidR="00F427DD" w:rsidRPr="0076093A">
        <w:t>”</w:t>
      </w:r>
      <w:r w:rsidR="003F4288" w:rsidRPr="0076093A">
        <w:t xml:space="preserve"> </w:t>
      </w:r>
      <w:r w:rsidR="008823CC">
        <w:t xml:space="preserve">implying </w:t>
      </w:r>
      <w:r w:rsidR="009E77A1">
        <w:t>a</w:t>
      </w:r>
      <w:r w:rsidR="008823CC">
        <w:t xml:space="preserve"> diminished ontological role</w:t>
      </w:r>
      <w:r w:rsidR="00C87866">
        <w:t xml:space="preserve"> for the Dyad</w:t>
      </w:r>
      <w:r w:rsidR="003F4288" w:rsidRPr="0076093A">
        <w:t>.</w:t>
      </w:r>
      <w:r w:rsidR="00F427DD" w:rsidRPr="0076093A">
        <w:t xml:space="preserve"> </w:t>
      </w:r>
      <w:r w:rsidR="00C87866">
        <w:t xml:space="preserve">Likewise, </w:t>
      </w:r>
      <w:r w:rsidR="00F427DD" w:rsidRPr="0076093A">
        <w:t>J. Halfwassen (</w:t>
      </w:r>
      <w:r w:rsidR="003F4288" w:rsidRPr="0076093A">
        <w:t>2012</w:t>
      </w:r>
      <w:r w:rsidR="00F427DD" w:rsidRPr="0076093A">
        <w:t>, 1</w:t>
      </w:r>
      <w:r w:rsidR="003F4288" w:rsidRPr="0076093A">
        <w:t>45</w:t>
      </w:r>
      <w:r w:rsidR="00F427DD" w:rsidRPr="0076093A">
        <w:t>)</w:t>
      </w:r>
      <w:r w:rsidR="00D731BA">
        <w:t xml:space="preserve"> </w:t>
      </w:r>
      <w:r w:rsidR="00F427DD" w:rsidRPr="0076093A">
        <w:t xml:space="preserve">contends that </w:t>
      </w:r>
      <w:r w:rsidR="003F4288" w:rsidRPr="0076093A">
        <w:t>the Dyad i</w:t>
      </w:r>
      <w:r w:rsidR="00F427DD" w:rsidRPr="0076093A">
        <w:t>s derivative of the One</w:t>
      </w:r>
      <w:r w:rsidR="003F4288" w:rsidRPr="0076093A">
        <w:t xml:space="preserve"> and </w:t>
      </w:r>
      <w:r w:rsidR="00D731BA">
        <w:t>“</w:t>
      </w:r>
      <w:r w:rsidR="003F4288" w:rsidRPr="0076093A">
        <w:rPr>
          <w:shd w:val="clear" w:color="auto" w:fill="FFFFFF"/>
        </w:rPr>
        <w:t xml:space="preserve">cannot be compared to the </w:t>
      </w:r>
      <w:r w:rsidR="00681717">
        <w:rPr>
          <w:shd w:val="clear" w:color="auto" w:fill="FFFFFF"/>
        </w:rPr>
        <w:t>O</w:t>
      </w:r>
      <w:r w:rsidR="003F4288" w:rsidRPr="0076093A">
        <w:rPr>
          <w:shd w:val="clear" w:color="auto" w:fill="FFFFFF"/>
        </w:rPr>
        <w:t>ne as equally original or powerful and, thus, cannot be held as a second absolute.”</w:t>
      </w:r>
      <w:r w:rsidR="003F4288" w:rsidRPr="0076093A">
        <w:rPr>
          <w:rStyle w:val="FootnoteReference"/>
        </w:rPr>
        <w:footnoteReference w:id="10"/>
      </w:r>
      <w:r w:rsidR="00F427DD" w:rsidRPr="0076093A">
        <w:t xml:space="preserve"> </w:t>
      </w:r>
      <w:r w:rsidR="00DC2677">
        <w:t xml:space="preserve">Overall, there seems to </w:t>
      </w:r>
      <w:r w:rsidR="004F3FF4">
        <w:t xml:space="preserve">be </w:t>
      </w:r>
      <w:r w:rsidR="00DC2677">
        <w:t xml:space="preserve">a consensus </w:t>
      </w:r>
      <w:r w:rsidR="004F3FF4">
        <w:t xml:space="preserve">– </w:t>
      </w:r>
      <w:r w:rsidR="00DC2677">
        <w:t xml:space="preserve">both in antiquity and in contemporary scholarship </w:t>
      </w:r>
      <w:r w:rsidR="004F3FF4">
        <w:t xml:space="preserve">– </w:t>
      </w:r>
      <w:r w:rsidR="00DC2677">
        <w:t xml:space="preserve">concerning the lackluster nature of this so-called </w:t>
      </w:r>
      <w:proofErr w:type="spellStart"/>
      <w:r w:rsidR="00DC2677" w:rsidRPr="00DC2677">
        <w:rPr>
          <w:i/>
          <w:iCs/>
        </w:rPr>
        <w:t>arch</w:t>
      </w:r>
      <w:r w:rsidR="004F3FF4">
        <w:rPr>
          <w:i/>
          <w:iCs/>
        </w:rPr>
        <w:t>ē</w:t>
      </w:r>
      <w:proofErr w:type="spellEnd"/>
      <w:r w:rsidR="00DC2677">
        <w:t>.</w:t>
      </w:r>
    </w:p>
    <w:p w14:paraId="62BD8831" w14:textId="751852F0" w:rsidR="00603FF5" w:rsidRDefault="004F3FF4" w:rsidP="003A4E79">
      <w:pPr>
        <w:ind w:firstLine="720"/>
        <w:jc w:val="both"/>
      </w:pPr>
      <w:r>
        <w:t xml:space="preserve">Ever eager to question the norm, however, one may </w:t>
      </w:r>
      <w:r w:rsidR="00C55A2E">
        <w:t>ask</w:t>
      </w:r>
      <w:r>
        <w:t xml:space="preserve"> </w:t>
      </w:r>
      <w:r w:rsidR="00C55A2E">
        <w:t>whether</w:t>
      </w:r>
      <w:r>
        <w:t xml:space="preserve"> this</w:t>
      </w:r>
      <w:r w:rsidR="00DC2677">
        <w:t xml:space="preserve"> consensus is premature</w:t>
      </w:r>
      <w:r>
        <w:t>.</w:t>
      </w:r>
      <w:r w:rsidR="00DC2677">
        <w:t xml:space="preserve"> </w:t>
      </w:r>
      <w:r>
        <w:t>Is it possible that</w:t>
      </w:r>
      <w:r w:rsidR="00DC2677">
        <w:t xml:space="preserve"> these dismissals reflect a conceptual discomfort with the </w:t>
      </w:r>
      <w:r>
        <w:t xml:space="preserve">infinitely </w:t>
      </w:r>
      <w:r w:rsidR="00DC2677">
        <w:t>generative implications of the Dyad</w:t>
      </w:r>
      <w:r>
        <w:t xml:space="preserve">, </w:t>
      </w:r>
      <w:r w:rsidR="00DC2677">
        <w:t xml:space="preserve">implications </w:t>
      </w:r>
      <w:r>
        <w:t xml:space="preserve">often associated with </w:t>
      </w:r>
      <w:r w:rsidR="00C55A2E">
        <w:t xml:space="preserve">the </w:t>
      </w:r>
      <w:r>
        <w:t>feminine and the value of embodiment</w:t>
      </w:r>
      <w:r w:rsidR="00C55A2E">
        <w:t xml:space="preserve">? Given that </w:t>
      </w:r>
      <w:r w:rsidR="00DC2677">
        <w:t xml:space="preserve">Plato </w:t>
      </w:r>
      <w:r w:rsidR="00C55A2E">
        <w:t xml:space="preserve">often plays with and conceals his unwritten doctrines through strategic obfuscation, might the importance of the Dyad be </w:t>
      </w:r>
      <w:r w:rsidR="00DC2677">
        <w:t xml:space="preserve">subtly preserved </w:t>
      </w:r>
      <w:r>
        <w:t xml:space="preserve">and </w:t>
      </w:r>
      <w:r w:rsidR="00C55A2E">
        <w:t xml:space="preserve">even </w:t>
      </w:r>
      <w:r>
        <w:t>safeguard</w:t>
      </w:r>
      <w:r w:rsidR="00C55A2E">
        <w:t>ed</w:t>
      </w:r>
      <w:r>
        <w:t xml:space="preserve"> </w:t>
      </w:r>
      <w:r w:rsidR="00C55A2E">
        <w:t>in the latter half of the dialogue</w:t>
      </w:r>
      <w:r w:rsidR="00DC2677">
        <w:t>?</w:t>
      </w:r>
      <w:r>
        <w:t xml:space="preserve"> O</w:t>
      </w:r>
      <w:r w:rsidR="009E77A1">
        <w:t>ne might ask: what if</w:t>
      </w:r>
      <w:r w:rsidR="00DA2C76" w:rsidRPr="0076093A">
        <w:t xml:space="preserve"> Speusippus </w:t>
      </w:r>
      <w:r w:rsidR="009E77A1">
        <w:t xml:space="preserve">was right </w:t>
      </w:r>
      <w:r w:rsidR="008A24FE">
        <w:t xml:space="preserve">to </w:t>
      </w:r>
      <w:r w:rsidR="009E77A1">
        <w:t>treat the</w:t>
      </w:r>
      <w:r w:rsidR="00DA2C76" w:rsidRPr="0076093A">
        <w:t xml:space="preserve"> Dyad </w:t>
      </w:r>
      <w:r w:rsidR="004E0295" w:rsidRPr="0076093A">
        <w:t xml:space="preserve">as </w:t>
      </w:r>
      <w:r w:rsidR="00DA2C76" w:rsidRPr="0076093A">
        <w:t>equiprimordial</w:t>
      </w:r>
      <w:r w:rsidR="009E77A1">
        <w:t xml:space="preserve">, or </w:t>
      </w:r>
      <w:r w:rsidR="00DA2C76" w:rsidRPr="0076093A">
        <w:t xml:space="preserve">perhaps </w:t>
      </w:r>
      <w:r w:rsidR="009E77A1">
        <w:t xml:space="preserve">even </w:t>
      </w:r>
      <w:r w:rsidR="00DA2C76" w:rsidRPr="0076093A">
        <w:t xml:space="preserve">more </w:t>
      </w:r>
      <w:r w:rsidR="00DA2C76" w:rsidRPr="005A7038">
        <w:rPr>
          <w:i/>
          <w:iCs/>
        </w:rPr>
        <w:t>causal</w:t>
      </w:r>
      <w:r w:rsidR="009E77A1">
        <w:rPr>
          <w:i/>
          <w:iCs/>
        </w:rPr>
        <w:t xml:space="preserve">ly </w:t>
      </w:r>
      <w:r w:rsidR="009E77A1">
        <w:t>efficacious</w:t>
      </w:r>
      <w:r w:rsidR="00DA2C76" w:rsidRPr="0076093A">
        <w:t xml:space="preserve"> than the One?</w:t>
      </w:r>
      <w:r w:rsidR="002A69EC" w:rsidRPr="0076093A">
        <w:t xml:space="preserve"> </w:t>
      </w:r>
      <w:r w:rsidR="009E77A1">
        <w:t xml:space="preserve">What </w:t>
      </w:r>
      <w:r w:rsidR="00C55A2E">
        <w:t>might happen when the</w:t>
      </w:r>
      <w:r w:rsidR="009E77A1">
        <w:t xml:space="preserve"> </w:t>
      </w:r>
      <w:r w:rsidR="009E77A1">
        <w:rPr>
          <w:i/>
          <w:iCs/>
        </w:rPr>
        <w:t xml:space="preserve">Parmenides </w:t>
      </w:r>
      <w:r w:rsidR="00C55A2E">
        <w:t xml:space="preserve">is read </w:t>
      </w:r>
      <w:r w:rsidR="009E77A1">
        <w:t>not from the vantagepoint the One</w:t>
      </w:r>
      <w:r w:rsidR="00C87866">
        <w:t>’s superiority</w:t>
      </w:r>
      <w:r w:rsidR="009E77A1">
        <w:t xml:space="preserve">, but from the </w:t>
      </w:r>
      <w:r w:rsidR="00C87866">
        <w:t xml:space="preserve">generative </w:t>
      </w:r>
      <w:r w:rsidR="009E77A1">
        <w:t xml:space="preserve">standpoint of the Dyad? </w:t>
      </w:r>
    </w:p>
    <w:p w14:paraId="7B781932" w14:textId="5FC82253" w:rsidR="00747CB8" w:rsidRPr="0076093A" w:rsidRDefault="007C7F55" w:rsidP="003E34F2">
      <w:pPr>
        <w:ind w:firstLine="720"/>
        <w:jc w:val="both"/>
      </w:pPr>
      <w:r>
        <w:t xml:space="preserve">The following </w:t>
      </w:r>
      <w:r w:rsidR="00C87866">
        <w:t>essay</w:t>
      </w:r>
      <w:r>
        <w:t xml:space="preserve"> explore</w:t>
      </w:r>
      <w:r w:rsidR="00C87866">
        <w:t>s</w:t>
      </w:r>
      <w:r>
        <w:t xml:space="preserve"> that </w:t>
      </w:r>
      <w:r w:rsidR="00017EA9">
        <w:t xml:space="preserve">alternative </w:t>
      </w:r>
      <w:r w:rsidR="00C55A2E">
        <w:t>reading</w:t>
      </w:r>
      <w:r>
        <w:t>. In</w:t>
      </w:r>
      <w:r w:rsidR="00681717">
        <w:t xml:space="preserve"> contrast to </w:t>
      </w:r>
      <w:r>
        <w:t>the</w:t>
      </w:r>
      <w:r w:rsidR="00681717">
        <w:t xml:space="preserve"> mainstream approach</w:t>
      </w:r>
      <w:r>
        <w:t>, I propose</w:t>
      </w:r>
      <w:r w:rsidR="00681717">
        <w:t xml:space="preserve"> </w:t>
      </w:r>
      <w:r>
        <w:t>that</w:t>
      </w:r>
      <w:r w:rsidR="002A69EC" w:rsidRPr="0076093A">
        <w:t xml:space="preserve"> Parmenides’ dialectical exercise</w:t>
      </w:r>
      <w:r w:rsidR="005A7038">
        <w:t xml:space="preserve"> – </w:t>
      </w:r>
      <w:r w:rsidR="002A69EC" w:rsidRPr="0076093A">
        <w:t>what he calls an earnest child’s game (137b, πρα</w:t>
      </w:r>
      <w:proofErr w:type="spellStart"/>
      <w:r w:rsidR="002A69EC" w:rsidRPr="0076093A">
        <w:t>γμ</w:t>
      </w:r>
      <w:proofErr w:type="spellEnd"/>
      <w:r w:rsidR="002A69EC" w:rsidRPr="0076093A">
        <w:t>α</w:t>
      </w:r>
      <w:proofErr w:type="spellStart"/>
      <w:r w:rsidR="002A69EC" w:rsidRPr="0076093A">
        <w:t>τειώδη</w:t>
      </w:r>
      <w:proofErr w:type="spellEnd"/>
      <w:r w:rsidR="002A69EC" w:rsidRPr="0076093A">
        <w:rPr>
          <w:shd w:val="clear" w:color="auto" w:fill="F8F9F3"/>
        </w:rPr>
        <w:t xml:space="preserve"> </w:t>
      </w:r>
      <w:r w:rsidR="002A69EC" w:rsidRPr="0076093A">
        <w:t>πα</w:t>
      </w:r>
      <w:proofErr w:type="spellStart"/>
      <w:r w:rsidR="002A69EC" w:rsidRPr="0076093A">
        <w:t>ιδιὰν</w:t>
      </w:r>
      <w:proofErr w:type="spellEnd"/>
      <w:r w:rsidR="002A69EC" w:rsidRPr="0076093A">
        <w:t>)</w:t>
      </w:r>
      <w:r w:rsidR="005A7038">
        <w:t xml:space="preserve"> – </w:t>
      </w:r>
      <w:r>
        <w:t xml:space="preserve">offers a profound solution to the </w:t>
      </w:r>
      <w:r w:rsidR="00017EA9">
        <w:t xml:space="preserve">classica </w:t>
      </w:r>
      <w:r>
        <w:t>problems of participation.</w:t>
      </w:r>
      <w:r w:rsidR="00603FF5">
        <w:rPr>
          <w:rStyle w:val="FootnoteReference"/>
        </w:rPr>
        <w:footnoteReference w:id="11"/>
      </w:r>
      <w:r w:rsidR="002A69EC" w:rsidRPr="0076093A">
        <w:t xml:space="preserve"> </w:t>
      </w:r>
      <w:r w:rsidR="00017EA9">
        <w:t xml:space="preserve">All the while, Parmenides reinforces that the primary cause of existence (and even inexistence) </w:t>
      </w:r>
      <w:r w:rsidR="003502F5">
        <w:t>cannot</w:t>
      </w:r>
      <w:r w:rsidR="00017EA9">
        <w:t xml:space="preserve"> simply </w:t>
      </w:r>
      <w:r w:rsidR="003502F5">
        <w:t xml:space="preserve">be </w:t>
      </w:r>
      <w:r w:rsidR="00017EA9">
        <w:t>One</w:t>
      </w:r>
      <w:r w:rsidR="003502F5">
        <w:t>.</w:t>
      </w:r>
      <w:r w:rsidR="00017EA9">
        <w:t xml:space="preserve"> </w:t>
      </w:r>
      <w:r w:rsidR="003502F5">
        <w:t>Rather, it must be</w:t>
      </w:r>
      <w:r w:rsidR="00017EA9">
        <w:t xml:space="preserve"> </w:t>
      </w:r>
      <w:r w:rsidR="003502F5">
        <w:t xml:space="preserve">that which is </w:t>
      </w:r>
      <w:r w:rsidR="00017EA9">
        <w:t>“</w:t>
      </w:r>
      <w:r w:rsidR="003502F5">
        <w:t>eternally</w:t>
      </w:r>
      <w:r w:rsidR="00017EA9">
        <w:t xml:space="preserve"> becoming two (</w:t>
      </w:r>
      <w:proofErr w:type="spellStart"/>
      <w:r w:rsidR="00017EA9" w:rsidRPr="0076093A">
        <w:t>δύ</w:t>
      </w:r>
      <w:proofErr w:type="spellEnd"/>
      <w:r w:rsidR="00017EA9" w:rsidRPr="0076093A">
        <w:t>’</w:t>
      </w:r>
      <w:r w:rsidR="00017EA9" w:rsidRPr="0076093A">
        <w:rPr>
          <w:rFonts w:eastAsia="default"/>
          <w:shd w:val="clear" w:color="auto" w:fill="F8F9F3"/>
        </w:rPr>
        <w:t xml:space="preserve"> </w:t>
      </w:r>
      <w:proofErr w:type="spellStart"/>
      <w:r w:rsidR="00017EA9" w:rsidRPr="0076093A">
        <w:t>ἀεὶ</w:t>
      </w:r>
      <w:proofErr w:type="spellEnd"/>
      <w:r w:rsidR="00017EA9" w:rsidRPr="0076093A">
        <w:rPr>
          <w:rFonts w:eastAsia="default"/>
          <w:shd w:val="clear" w:color="auto" w:fill="F8F9F3"/>
        </w:rPr>
        <w:t xml:space="preserve"> </w:t>
      </w:r>
      <w:proofErr w:type="spellStart"/>
      <w:r w:rsidR="00017EA9" w:rsidRPr="0076093A">
        <w:t>γιγνόμενον</w:t>
      </w:r>
      <w:proofErr w:type="spellEnd"/>
      <w:r w:rsidR="00017EA9">
        <w:t>, 143a)</w:t>
      </w:r>
      <w:r w:rsidR="003502F5">
        <w:t xml:space="preserve">” </w:t>
      </w:r>
      <w:r w:rsidR="003E34F2">
        <w:t xml:space="preserve">unveiling the hidden dyadic rhythm not only of becoming, but of being itself </w:t>
      </w:r>
      <w:r w:rsidR="003E34F2">
        <w:t>–</w:t>
      </w:r>
      <w:r w:rsidR="003E34F2">
        <w:t xml:space="preserve"> the primordial tension in which all things participate</w:t>
      </w:r>
      <w:r w:rsidR="003502F5">
        <w:t>.</w:t>
      </w:r>
      <w:r w:rsidR="009001F4">
        <w:t xml:space="preserve"> </w:t>
      </w:r>
      <w:r>
        <w:t xml:space="preserve">To develop this thesis, </w:t>
      </w:r>
      <w:r w:rsidR="00603FF5">
        <w:t>I will</w:t>
      </w:r>
      <w:r w:rsidR="002A69EC" w:rsidRPr="0076093A">
        <w:t xml:space="preserve"> first </w:t>
      </w:r>
      <w:r w:rsidR="00624BBC">
        <w:t>outline the r</w:t>
      </w:r>
      <w:r w:rsidR="002A69EC" w:rsidRPr="0076093A">
        <w:t xml:space="preserve">elevant characteristics of the </w:t>
      </w:r>
      <w:r w:rsidR="00F775C0">
        <w:t>I</w:t>
      </w:r>
      <w:r w:rsidR="002A69EC" w:rsidRPr="0076093A">
        <w:t xml:space="preserve">ndefinite Dyad </w:t>
      </w:r>
      <w:r w:rsidR="00603FF5">
        <w:t xml:space="preserve">as preserved </w:t>
      </w:r>
      <w:r w:rsidR="002A69EC" w:rsidRPr="0076093A">
        <w:t>in the testimony related to Plato’s unwritten doctrines</w:t>
      </w:r>
      <w:r w:rsidR="00681717">
        <w:t xml:space="preserve">. Second, </w:t>
      </w:r>
      <w:r w:rsidR="00603FF5">
        <w:t>I</w:t>
      </w:r>
      <w:r w:rsidR="00681717">
        <w:t xml:space="preserve"> will</w:t>
      </w:r>
      <w:r w:rsidR="00624BBC">
        <w:t xml:space="preserve"> </w:t>
      </w:r>
      <w:r w:rsidR="00603FF5">
        <w:t>examine how the functions of the</w:t>
      </w:r>
      <w:r w:rsidR="005A7038">
        <w:t xml:space="preserve"> Dyad</w:t>
      </w:r>
      <w:r w:rsidR="002A69EC" w:rsidRPr="0076093A">
        <w:t xml:space="preserve"> map onto </w:t>
      </w:r>
      <w:r w:rsidR="00603FF5">
        <w:rPr>
          <w:iCs/>
        </w:rPr>
        <w:t>each of the</w:t>
      </w:r>
      <w:r w:rsidR="002A69EC" w:rsidRPr="0076093A">
        <w:t xml:space="preserve"> deductions</w:t>
      </w:r>
      <w:r w:rsidR="00DE0E05">
        <w:t>.</w:t>
      </w:r>
      <w:r w:rsidR="002A69EC" w:rsidRPr="0076093A">
        <w:t xml:space="preserve"> </w:t>
      </w:r>
      <w:r w:rsidR="00603FF5">
        <w:t xml:space="preserve">Finally, I will return to Proclus’ vision of the </w:t>
      </w:r>
      <w:proofErr w:type="spellStart"/>
      <w:r w:rsidR="00603FF5" w:rsidRPr="00603FF5">
        <w:rPr>
          <w:i/>
          <w:iCs/>
        </w:rPr>
        <w:t>skopos</w:t>
      </w:r>
      <w:proofErr w:type="spellEnd"/>
      <w:r w:rsidR="00603FF5">
        <w:t xml:space="preserve"> of the dialogue</w:t>
      </w:r>
      <w:r w:rsidR="00624BBC">
        <w:t>,</w:t>
      </w:r>
      <w:r w:rsidR="008121AE" w:rsidRPr="0076093A">
        <w:t xml:space="preserve"> </w:t>
      </w:r>
      <w:r w:rsidR="002A69EC" w:rsidRPr="0076093A">
        <w:t xml:space="preserve">the deification of all things from first to last. Yet, </w:t>
      </w:r>
      <w:r w:rsidR="00603FF5">
        <w:t>contrary to</w:t>
      </w:r>
      <w:r w:rsidR="002A69EC" w:rsidRPr="0076093A">
        <w:t xml:space="preserve"> Proclus</w:t>
      </w:r>
      <w:r w:rsidR="008A24FE">
        <w:t xml:space="preserve"> and his</w:t>
      </w:r>
      <w:r w:rsidR="00603FF5">
        <w:t xml:space="preserve"> emphasis on the One</w:t>
      </w:r>
      <w:r w:rsidR="002A69EC" w:rsidRPr="0076093A">
        <w:t xml:space="preserve">, </w:t>
      </w:r>
      <w:r w:rsidR="00603FF5">
        <w:t>I contend that it is the Dyad that best fulfills this function.</w:t>
      </w:r>
      <w:r w:rsidR="002A69EC" w:rsidRPr="0076093A">
        <w:t xml:space="preserve"> </w:t>
      </w:r>
      <w:r w:rsidR="00603FF5">
        <w:t xml:space="preserve">In doing so, I aim to show that Speusippus (and perhaps Plato himself) understood the Dyad not as heretical deviation </w:t>
      </w:r>
      <w:r w:rsidR="00624BBC">
        <w:t>(</w:t>
      </w:r>
      <w:r w:rsidR="00603FF5">
        <w:t>or subordinate bedmate</w:t>
      </w:r>
      <w:r w:rsidR="00624BBC">
        <w:t xml:space="preserve"> </w:t>
      </w:r>
      <w:r w:rsidR="00624BBC" w:rsidRPr="00624BBC">
        <w:rPr>
          <w:i/>
          <w:iCs/>
        </w:rPr>
        <w:t>ala</w:t>
      </w:r>
      <w:r w:rsidR="00624BBC">
        <w:t xml:space="preserve"> Aristotle)</w:t>
      </w:r>
      <w:r w:rsidR="00603FF5">
        <w:t xml:space="preserve"> but as the key to </w:t>
      </w:r>
      <w:r w:rsidR="008A24FE">
        <w:t xml:space="preserve">deepening </w:t>
      </w:r>
      <w:r w:rsidR="003E34F2">
        <w:t>one’s commitment to</w:t>
      </w:r>
      <w:r w:rsidR="008A24FE">
        <w:t xml:space="preserve"> the philosophical life</w:t>
      </w:r>
      <w:r w:rsidR="00603FF5">
        <w:t>.</w:t>
      </w:r>
    </w:p>
    <w:p w14:paraId="66BCAC96" w14:textId="0797FD77" w:rsidR="0048293D" w:rsidRDefault="002A69EC" w:rsidP="003A4E79">
      <w:pPr>
        <w:pStyle w:val="ListParagraph"/>
        <w:numPr>
          <w:ilvl w:val="0"/>
          <w:numId w:val="7"/>
        </w:numPr>
        <w:pBdr>
          <w:top w:val="nil"/>
          <w:left w:val="nil"/>
          <w:bottom w:val="nil"/>
          <w:right w:val="nil"/>
          <w:between w:val="nil"/>
        </w:pBdr>
        <w:jc w:val="both"/>
      </w:pPr>
      <w:r w:rsidRPr="0076093A">
        <w:lastRenderedPageBreak/>
        <w:t>The Unwritten Doctrines and the Dyad</w:t>
      </w:r>
    </w:p>
    <w:p w14:paraId="6C4EC145" w14:textId="77777777" w:rsidR="00A214CB" w:rsidRDefault="00A214CB" w:rsidP="003A4E79">
      <w:pPr>
        <w:pStyle w:val="ListParagraph"/>
        <w:pBdr>
          <w:top w:val="nil"/>
          <w:left w:val="nil"/>
          <w:bottom w:val="nil"/>
          <w:right w:val="nil"/>
          <w:between w:val="nil"/>
        </w:pBdr>
        <w:ind w:left="1080"/>
        <w:jc w:val="both"/>
      </w:pPr>
    </w:p>
    <w:p w14:paraId="0F51C8F1" w14:textId="1BD9A651" w:rsidR="00A214CB" w:rsidRPr="0076093A" w:rsidRDefault="002A69EC" w:rsidP="003A4E79">
      <w:pPr>
        <w:jc w:val="both"/>
      </w:pPr>
      <w:r w:rsidRPr="0076093A">
        <w:t xml:space="preserve">To thoroughly unpack the role of the Dyad in </w:t>
      </w:r>
      <w:r w:rsidR="00A214CB">
        <w:t>Plato’s</w:t>
      </w:r>
      <w:r w:rsidRPr="0076093A">
        <w:t xml:space="preserve"> unwritten doctrines </w:t>
      </w:r>
      <w:r w:rsidR="00A214CB">
        <w:t>lies</w:t>
      </w:r>
      <w:r w:rsidRPr="0076093A">
        <w:t xml:space="preserve"> beyond the scope of this essay.</w:t>
      </w:r>
      <w:r w:rsidR="004E0295" w:rsidRPr="0076093A">
        <w:rPr>
          <w:rStyle w:val="FootnoteReference"/>
        </w:rPr>
        <w:footnoteReference w:id="12"/>
      </w:r>
      <w:r w:rsidRPr="0076093A">
        <w:t xml:space="preserve"> However, </w:t>
      </w:r>
      <w:r w:rsidR="00624BBC">
        <w:t>what</w:t>
      </w:r>
      <w:r w:rsidRPr="0076093A">
        <w:t xml:space="preserve"> follow</w:t>
      </w:r>
      <w:r w:rsidR="00624BBC">
        <w:t>s</w:t>
      </w:r>
      <w:r w:rsidRPr="0076093A">
        <w:t xml:space="preserve"> </w:t>
      </w:r>
      <w:r w:rsidR="00A214CB">
        <w:t>offers a concise exposition of the most relevant characteristics of the</w:t>
      </w:r>
      <w:r w:rsidR="00D44C73" w:rsidRPr="0076093A">
        <w:t xml:space="preserve"> Dyad </w:t>
      </w:r>
      <w:r w:rsidR="00A214CB">
        <w:t>as they pertain to</w:t>
      </w:r>
      <w:r w:rsidRPr="0076093A">
        <w:t xml:space="preserve"> </w:t>
      </w:r>
      <w:r w:rsidR="004E0295" w:rsidRPr="0076093A">
        <w:t>Parmenides’</w:t>
      </w:r>
      <w:r w:rsidRPr="0076093A">
        <w:t xml:space="preserve"> deductions. </w:t>
      </w:r>
    </w:p>
    <w:p w14:paraId="697760B7" w14:textId="77777777" w:rsidR="00EC49FD" w:rsidRDefault="008D74B5" w:rsidP="003E34F2">
      <w:pPr>
        <w:ind w:firstLine="720"/>
        <w:jc w:val="both"/>
      </w:pPr>
      <w:r>
        <w:t xml:space="preserve">To </w:t>
      </w:r>
      <w:r w:rsidR="00EC49FD">
        <w:t>understand</w:t>
      </w:r>
      <w:r>
        <w:t xml:space="preserve"> the Dyad and its relationship to the One</w:t>
      </w:r>
      <w:r w:rsidR="002A69EC" w:rsidRPr="0076093A">
        <w:t xml:space="preserve">, </w:t>
      </w:r>
      <w:r w:rsidR="00DE0E05">
        <w:t xml:space="preserve">recall the </w:t>
      </w:r>
      <w:r w:rsidR="00A214CB">
        <w:t>treatment</w:t>
      </w:r>
      <w:r w:rsidR="00DE0E05">
        <w:t xml:space="preserve"> </w:t>
      </w:r>
      <w:r w:rsidR="00A214CB">
        <w:t>of</w:t>
      </w:r>
      <w:r w:rsidR="00DE0E05">
        <w:t xml:space="preserve"> Being and not-Being</w:t>
      </w:r>
      <w:r w:rsidR="002A69EC" w:rsidRPr="0076093A">
        <w:t xml:space="preserve"> </w:t>
      </w:r>
      <w:r w:rsidR="00DE0E05">
        <w:t xml:space="preserve">in the </w:t>
      </w:r>
      <w:r w:rsidR="00A214CB">
        <w:t xml:space="preserve">Plato’s </w:t>
      </w:r>
      <w:r w:rsidR="00DE0E05">
        <w:rPr>
          <w:i/>
          <w:iCs/>
        </w:rPr>
        <w:t>Sophist</w:t>
      </w:r>
      <w:r w:rsidR="00A214CB">
        <w:rPr>
          <w:i/>
          <w:iCs/>
        </w:rPr>
        <w:t xml:space="preserve"> </w:t>
      </w:r>
      <w:r w:rsidR="00A214CB">
        <w:t>(251</w:t>
      </w:r>
      <w:r w:rsidR="007B1087">
        <w:t>d</w:t>
      </w:r>
      <w:r w:rsidR="00A214CB">
        <w:t>-25</w:t>
      </w:r>
      <w:r w:rsidR="007B1087">
        <w:t>9c</w:t>
      </w:r>
      <w:r w:rsidR="00A214CB">
        <w:t>)</w:t>
      </w:r>
      <w:r w:rsidR="00DE0E05">
        <w:t xml:space="preserve">. </w:t>
      </w:r>
      <w:r w:rsidR="00A214CB">
        <w:t xml:space="preserve">While deep in the trenches of unpacking the </w:t>
      </w:r>
      <w:r w:rsidR="007B1087">
        <w:t>“</w:t>
      </w:r>
      <w:r w:rsidR="00097B6D">
        <w:t>greatest</w:t>
      </w:r>
      <w:r w:rsidR="00A214CB">
        <w:t xml:space="preserve"> kinds</w:t>
      </w:r>
      <w:r w:rsidR="007B1087">
        <w:t xml:space="preserve">” </w:t>
      </w:r>
      <w:r w:rsidR="00624BBC">
        <w:t>–</w:t>
      </w:r>
      <w:r w:rsidR="007B1087">
        <w:t xml:space="preserve"> </w:t>
      </w:r>
      <w:r w:rsidR="00B50415">
        <w:t xml:space="preserve">the </w:t>
      </w:r>
      <w:r w:rsidR="007B1087">
        <w:t>all-pervasive vowel</w:t>
      </w:r>
      <w:r w:rsidR="00624BBC">
        <w:t xml:space="preserve">-like </w:t>
      </w:r>
      <w:r w:rsidR="007B1087">
        <w:t>Forms (253a)</w:t>
      </w:r>
      <w:r w:rsidR="00624BBC">
        <w:t xml:space="preserve">, </w:t>
      </w:r>
      <w:r w:rsidR="00826FEE">
        <w:t>includ</w:t>
      </w:r>
      <w:r w:rsidR="00624BBC">
        <w:t>ing</w:t>
      </w:r>
      <w:r w:rsidR="00F50898">
        <w:t xml:space="preserve"> </w:t>
      </w:r>
      <w:r w:rsidR="00A214CB">
        <w:t>Being, Motion, Rest, Sameness and Difference</w:t>
      </w:r>
      <w:r w:rsidR="00624BBC">
        <w:t xml:space="preserve"> – </w:t>
      </w:r>
      <w:r w:rsidR="00DE0E05">
        <w:t xml:space="preserve">the </w:t>
      </w:r>
      <w:proofErr w:type="spellStart"/>
      <w:r w:rsidR="00DE0E05">
        <w:t>Eleactic</w:t>
      </w:r>
      <w:proofErr w:type="spellEnd"/>
      <w:r w:rsidR="00DE0E05">
        <w:t xml:space="preserve"> Stranger</w:t>
      </w:r>
      <w:r w:rsidR="00DE0E05">
        <w:rPr>
          <w:i/>
          <w:iCs/>
        </w:rPr>
        <w:t xml:space="preserve"> </w:t>
      </w:r>
      <w:r w:rsidR="00EC49FD">
        <w:t>insists</w:t>
      </w:r>
      <w:r w:rsidR="002A69EC" w:rsidRPr="0076093A">
        <w:t xml:space="preserve"> </w:t>
      </w:r>
      <w:r w:rsidR="00DE0E05">
        <w:t>that</w:t>
      </w:r>
      <w:r w:rsidR="002A69EC" w:rsidRPr="0076093A">
        <w:t xml:space="preserve"> not-Being </w:t>
      </w:r>
      <w:r>
        <w:t>should not be conceived</w:t>
      </w:r>
      <w:r w:rsidR="007B1087">
        <w:t xml:space="preserve"> </w:t>
      </w:r>
      <w:r w:rsidR="00DE0E05">
        <w:t>a</w:t>
      </w:r>
      <w:r>
        <w:t>s a</w:t>
      </w:r>
      <w:r w:rsidR="00DE0E05">
        <w:t xml:space="preserve"> crude privation of Being</w:t>
      </w:r>
      <w:r w:rsidR="007B1087">
        <w:t xml:space="preserve">. </w:t>
      </w:r>
      <w:r w:rsidR="00EC49FD">
        <w:t>Instead</w:t>
      </w:r>
      <w:r w:rsidR="00A536D9">
        <w:t>,</w:t>
      </w:r>
      <w:r w:rsidR="00DE0E05">
        <w:t xml:space="preserve"> not-Being is </w:t>
      </w:r>
      <w:r w:rsidR="001934BD">
        <w:rPr>
          <w:i/>
          <w:iCs/>
        </w:rPr>
        <w:t xml:space="preserve">relative </w:t>
      </w:r>
      <w:r w:rsidR="00F50898">
        <w:t xml:space="preserve">to </w:t>
      </w:r>
      <w:r w:rsidR="001934BD">
        <w:t>Being</w:t>
      </w:r>
      <w:r w:rsidR="00A536D9">
        <w:t xml:space="preserve"> </w:t>
      </w:r>
      <w:r w:rsidR="00EC49FD">
        <w:t xml:space="preserve">as that which is other than it </w:t>
      </w:r>
      <w:r w:rsidR="00A536D9">
        <w:t>(258b)</w:t>
      </w:r>
      <w:r w:rsidR="00624BBC">
        <w:t>. This</w:t>
      </w:r>
      <w:r w:rsidR="00F50898">
        <w:t xml:space="preserve"> differenc</w:t>
      </w:r>
      <w:r w:rsidR="00EC49FD">
        <w:t>e,</w:t>
      </w:r>
      <w:r w:rsidR="00F50898">
        <w:t xml:space="preserve"> or </w:t>
      </w:r>
      <w:r w:rsidR="00624BBC">
        <w:t>relational</w:t>
      </w:r>
      <w:r w:rsidR="00EC49FD">
        <w:t xml:space="preserve"> alterity,</w:t>
      </w:r>
      <w:r w:rsidR="00F50898">
        <w:t xml:space="preserve"> </w:t>
      </w:r>
      <w:r w:rsidR="00624BBC">
        <w:t>reveals that the</w:t>
      </w:r>
      <w:r w:rsidR="00F50898">
        <w:t xml:space="preserve"> greatest kinds </w:t>
      </w:r>
      <w:r w:rsidR="00624BBC">
        <w:t>inter</w:t>
      </w:r>
      <w:r w:rsidR="00F50898">
        <w:t>mingle</w:t>
      </w:r>
      <w:r w:rsidR="00EC49FD">
        <w:t>:</w:t>
      </w:r>
      <w:r w:rsidR="00624BBC">
        <w:t xml:space="preserve"> </w:t>
      </w:r>
      <w:r w:rsidR="00F50898">
        <w:t>not-Being “</w:t>
      </w:r>
      <w:r w:rsidR="00AD7763">
        <w:t>pervades</w:t>
      </w:r>
      <w:r w:rsidR="00F50898">
        <w:t xml:space="preserve"> all being (</w:t>
      </w:r>
      <w:r w:rsidR="00AD7763">
        <w:t>π</w:t>
      </w:r>
      <w:proofErr w:type="spellStart"/>
      <w:r w:rsidR="00AD7763">
        <w:t>άντ</w:t>
      </w:r>
      <w:proofErr w:type="spellEnd"/>
      <w:r w:rsidR="00AD7763">
        <w:t>α</w:t>
      </w:r>
      <w:r w:rsidR="00AD7763">
        <w:rPr>
          <w:rStyle w:val="apple-converted-space"/>
          <w:color w:val="2E0A03"/>
          <w:sz w:val="21"/>
          <w:szCs w:val="21"/>
          <w:shd w:val="clear" w:color="auto" w:fill="F8F9F3"/>
        </w:rPr>
        <w:t xml:space="preserve"> </w:t>
      </w:r>
      <w:proofErr w:type="spellStart"/>
      <w:r w:rsidR="00AD7763">
        <w:t>τὰ</w:t>
      </w:r>
      <w:proofErr w:type="spellEnd"/>
      <w:r w:rsidR="00AD7763">
        <w:rPr>
          <w:rStyle w:val="apple-converted-space"/>
          <w:color w:val="2E0A03"/>
          <w:sz w:val="21"/>
          <w:szCs w:val="21"/>
          <w:shd w:val="clear" w:color="auto" w:fill="F8F9F3"/>
        </w:rPr>
        <w:t xml:space="preserve"> </w:t>
      </w:r>
      <w:proofErr w:type="spellStart"/>
      <w:r w:rsidR="00AD7763">
        <w:t>ὄντ</w:t>
      </w:r>
      <w:proofErr w:type="spellEnd"/>
      <w:r w:rsidR="00AD7763">
        <w:t>α</w:t>
      </w:r>
      <w:r w:rsidR="00AD7763">
        <w:rPr>
          <w:rStyle w:val="apple-converted-space"/>
          <w:color w:val="2E0A03"/>
          <w:sz w:val="21"/>
          <w:szCs w:val="21"/>
          <w:shd w:val="clear" w:color="auto" w:fill="F8F9F3"/>
        </w:rPr>
        <w:t xml:space="preserve"> </w:t>
      </w:r>
      <w:proofErr w:type="spellStart"/>
      <w:r w:rsidR="00AD7763">
        <w:t>διεσ</w:t>
      </w:r>
      <w:proofErr w:type="spellEnd"/>
      <w:r w:rsidR="00AD7763">
        <w:t>πα</w:t>
      </w:r>
      <w:proofErr w:type="spellStart"/>
      <w:r w:rsidR="00AD7763">
        <w:t>ρμένον</w:t>
      </w:r>
      <w:proofErr w:type="spellEnd"/>
      <w:r w:rsidR="00AD7763">
        <w:t xml:space="preserve">, </w:t>
      </w:r>
      <w:r w:rsidR="00F50898">
        <w:t>260b)”</w:t>
      </w:r>
      <w:r>
        <w:t xml:space="preserve"> as the </w:t>
      </w:r>
      <w:r w:rsidR="00EC49FD">
        <w:t xml:space="preserve">very </w:t>
      </w:r>
      <w:r>
        <w:t>principle of otherness.</w:t>
      </w:r>
    </w:p>
    <w:p w14:paraId="2D3E7544" w14:textId="62CCA12A" w:rsidR="008D74B5" w:rsidRDefault="00AD7763" w:rsidP="003E34F2">
      <w:pPr>
        <w:ind w:firstLine="720"/>
        <w:jc w:val="both"/>
      </w:pPr>
      <w:r>
        <w:t>Analogously</w:t>
      </w:r>
      <w:r w:rsidR="00DE0E05">
        <w:t xml:space="preserve">, </w:t>
      </w:r>
      <w:r w:rsidR="002A69EC" w:rsidRPr="0076093A">
        <w:t>the Dyad</w:t>
      </w:r>
      <w:r>
        <w:t xml:space="preserve"> should not be </w:t>
      </w:r>
      <w:r w:rsidR="009E11E8">
        <w:t>considered</w:t>
      </w:r>
      <w:r>
        <w:t xml:space="preserve"> as a mere </w:t>
      </w:r>
      <w:r w:rsidR="00C92D37">
        <w:t>privation</w:t>
      </w:r>
      <w:r>
        <w:t xml:space="preserve"> of the One</w:t>
      </w:r>
      <w:r w:rsidR="002A69EC" w:rsidRPr="0076093A">
        <w:t xml:space="preserve">. </w:t>
      </w:r>
      <w:r w:rsidR="009E11E8">
        <w:t>W</w:t>
      </w:r>
      <w:r w:rsidR="00232C1A">
        <w:t xml:space="preserve">hile </w:t>
      </w:r>
      <w:r w:rsidR="009E11E8">
        <w:t xml:space="preserve">it </w:t>
      </w:r>
      <w:r w:rsidR="00232C1A">
        <w:t xml:space="preserve">is indeed the principle </w:t>
      </w:r>
      <w:r w:rsidR="00232C1A" w:rsidRPr="008D74B5">
        <w:rPr>
          <w:i/>
          <w:iCs/>
        </w:rPr>
        <w:t>underlying</w:t>
      </w:r>
      <w:r w:rsidR="00232C1A">
        <w:t xml:space="preserve"> difference</w:t>
      </w:r>
      <w:r w:rsidR="00232C1A">
        <w:t xml:space="preserve"> </w:t>
      </w:r>
      <w:r w:rsidR="007065C3">
        <w:t>(</w:t>
      </w:r>
      <w:proofErr w:type="spellStart"/>
      <w:r w:rsidR="007065C3" w:rsidRPr="0076093A">
        <w:t>δι</w:t>
      </w:r>
      <w:proofErr w:type="spellEnd"/>
      <w:r w:rsidR="007065C3" w:rsidRPr="0076093A">
        <w:t>α</w:t>
      </w:r>
      <w:proofErr w:type="spellStart"/>
      <w:r w:rsidR="007065C3" w:rsidRPr="0076093A">
        <w:t>φορὰν</w:t>
      </w:r>
      <w:proofErr w:type="spellEnd"/>
      <w:r w:rsidR="007065C3">
        <w:t xml:space="preserve">) and opposition </w:t>
      </w:r>
      <w:r w:rsidR="007065C3" w:rsidRPr="0076093A">
        <w:t>(</w:t>
      </w:r>
      <w:proofErr w:type="spellStart"/>
      <w:r w:rsidR="007065C3" w:rsidRPr="0076093A">
        <w:t>ἐν</w:t>
      </w:r>
      <w:proofErr w:type="spellEnd"/>
      <w:r w:rsidR="007065C3" w:rsidRPr="0076093A">
        <w:t>α</w:t>
      </w:r>
      <w:proofErr w:type="spellStart"/>
      <w:r w:rsidR="007065C3" w:rsidRPr="0076093A">
        <w:t>ντίωσιν</w:t>
      </w:r>
      <w:proofErr w:type="spellEnd"/>
      <w:r w:rsidR="007065C3" w:rsidRPr="0076093A">
        <w:t xml:space="preserve">), </w:t>
      </w:r>
      <w:r w:rsidR="009E11E8">
        <w:t>the Dyad</w:t>
      </w:r>
      <w:r w:rsidR="00232C1A">
        <w:t xml:space="preserve"> is not “other” to the One </w:t>
      </w:r>
      <w:r w:rsidR="001B0B03">
        <w:t>by way of</w:t>
      </w:r>
      <w:r w:rsidR="00232C1A">
        <w:t xml:space="preserve"> simple negation</w:t>
      </w:r>
      <w:r w:rsidR="00232C1A">
        <w:t xml:space="preserve"> – </w:t>
      </w:r>
      <w:r w:rsidR="001B0B03">
        <w:t xml:space="preserve">as </w:t>
      </w:r>
      <w:r w:rsidR="009E11E8">
        <w:t>if</w:t>
      </w:r>
      <w:r w:rsidR="001B0B03">
        <w:t xml:space="preserve"> it were an inverted mirror-image of unity or </w:t>
      </w:r>
      <w:r w:rsidR="009E11E8">
        <w:t xml:space="preserve">a formless </w:t>
      </w:r>
      <w:r w:rsidR="001B0B03">
        <w:t xml:space="preserve">absence </w:t>
      </w:r>
      <w:r w:rsidR="009E11E8">
        <w:t>left in the wake of the</w:t>
      </w:r>
      <w:r w:rsidR="001B0B03">
        <w:t xml:space="preserve"> One</w:t>
      </w:r>
      <w:r w:rsidR="009E11E8">
        <w:t>’s withdrawal</w:t>
      </w:r>
      <w:r w:rsidR="007065C3">
        <w:t>.</w:t>
      </w:r>
      <w:r w:rsidR="001B0B03">
        <w:t xml:space="preserve"> </w:t>
      </w:r>
      <w:r w:rsidR="009E11E8">
        <w:t>This view</w:t>
      </w:r>
      <w:r w:rsidR="001B0B03">
        <w:t xml:space="preserve"> would reduce the Dyad to a </w:t>
      </w:r>
      <w:r w:rsidR="009E11E8">
        <w:t xml:space="preserve">kind of metaphysical failure: a </w:t>
      </w:r>
      <w:r w:rsidR="001B0B03">
        <w:t xml:space="preserve">derivative chaos </w:t>
      </w:r>
      <w:r w:rsidR="009E11E8">
        <w:t xml:space="preserve">which </w:t>
      </w:r>
      <w:r w:rsidR="009E11E8" w:rsidRPr="009E11E8">
        <w:rPr>
          <w:i/>
          <w:iCs/>
        </w:rPr>
        <w:t>lacks</w:t>
      </w:r>
      <w:r w:rsidR="009E11E8">
        <w:t xml:space="preserve"> the “properties” of its other, i.e. unity</w:t>
      </w:r>
      <w:r w:rsidR="001B0B03">
        <w:t xml:space="preserve">. </w:t>
      </w:r>
      <w:r w:rsidR="009E11E8">
        <w:t>But t</w:t>
      </w:r>
      <w:r w:rsidR="001B0B03">
        <w:t xml:space="preserve">he Dyad is not </w:t>
      </w:r>
      <w:r w:rsidR="009E11E8">
        <w:t xml:space="preserve">such a </w:t>
      </w:r>
      <w:r w:rsidR="001B0B03">
        <w:t>the shadow of the One</w:t>
      </w:r>
      <w:r w:rsidR="009E11E8">
        <w:t xml:space="preserve"> – unless we imagine a shadow like </w:t>
      </w:r>
      <w:r w:rsidR="001B0B03">
        <w:t>Peter Pan</w:t>
      </w:r>
      <w:r w:rsidR="009E11E8">
        <w:t>’s, a mere outline desperate to be rejoined to with the body.</w:t>
      </w:r>
      <w:r w:rsidR="001B0B03">
        <w:t xml:space="preserve"> </w:t>
      </w:r>
      <w:r w:rsidR="009E11E8">
        <w:t>The Dyad is not a derivative lack, but an originative power</w:t>
      </w:r>
      <w:r w:rsidR="001B0B03">
        <w:t xml:space="preserve"> other to the One not on account of </w:t>
      </w:r>
      <w:r w:rsidR="00DF519E">
        <w:t>being the</w:t>
      </w:r>
      <w:r w:rsidR="001B0B03">
        <w:t xml:space="preserve"> One</w:t>
      </w:r>
      <w:r w:rsidR="00DF519E">
        <w:t>’s deficiency</w:t>
      </w:r>
      <w:r w:rsidR="001B0B03">
        <w:t xml:space="preserve"> but by its own generative power and activity.</w:t>
      </w:r>
      <w:r w:rsidR="007065C3">
        <w:t xml:space="preserve"> </w:t>
      </w:r>
    </w:p>
    <w:p w14:paraId="4FCE1BC6" w14:textId="6A09E481" w:rsidR="001B0B03" w:rsidRDefault="00DF519E" w:rsidP="003E34F2">
      <w:pPr>
        <w:ind w:firstLine="720"/>
        <w:jc w:val="both"/>
      </w:pPr>
      <w:r>
        <w:t>This mode of</w:t>
      </w:r>
      <w:r w:rsidR="001B0B03">
        <w:t xml:space="preserve"> </w:t>
      </w:r>
      <w:r w:rsidR="001B0B03">
        <w:t xml:space="preserve">otherness </w:t>
      </w:r>
      <w:r>
        <w:t>can also be illuminated</w:t>
      </w:r>
      <w:r w:rsidR="001B0B03">
        <w:t xml:space="preserve"> by </w:t>
      </w:r>
      <w:r>
        <w:t>the Dyad’s</w:t>
      </w:r>
      <w:r w:rsidR="001B0B03">
        <w:t xml:space="preserve"> eponym</w:t>
      </w:r>
      <w:r>
        <w:t>: the</w:t>
      </w:r>
      <w:r w:rsidR="001B0B03">
        <w:t xml:space="preserve"> Great and Small</w:t>
      </w:r>
      <w:r w:rsidR="001B0B03">
        <w:t xml:space="preserve">. To </w:t>
      </w:r>
      <w:r>
        <w:t>say that</w:t>
      </w:r>
      <w:r w:rsidR="006F5CA0">
        <w:t xml:space="preserve"> the Small </w:t>
      </w:r>
      <w:r>
        <w:t xml:space="preserve">is </w:t>
      </w:r>
      <w:r w:rsidR="006F5CA0">
        <w:t xml:space="preserve">the opposite of the Great </w:t>
      </w:r>
      <w:r>
        <w:t>– as if it were simply the</w:t>
      </w:r>
      <w:r w:rsidR="006F5CA0">
        <w:t xml:space="preserve"> Great turned inside out</w:t>
      </w:r>
      <w:r>
        <w:t xml:space="preserve"> –</w:t>
      </w:r>
      <w:r w:rsidR="006F5CA0">
        <w:t xml:space="preserve">is to confuse </w:t>
      </w:r>
      <w:r>
        <w:t xml:space="preserve">true </w:t>
      </w:r>
      <w:r w:rsidR="006F5CA0">
        <w:t xml:space="preserve">otherness </w:t>
      </w:r>
      <w:r>
        <w:t>for inverted</w:t>
      </w:r>
      <w:r w:rsidR="006F5CA0">
        <w:t xml:space="preserve"> sameness. The Small has its own being and activity,</w:t>
      </w:r>
      <w:r>
        <w:t xml:space="preserve"> its own measure (if you will),</w:t>
      </w:r>
      <w:r w:rsidR="006F5CA0">
        <w:t xml:space="preserve"> </w:t>
      </w:r>
      <w:r>
        <w:t>and is not</w:t>
      </w:r>
      <w:r w:rsidR="006F5CA0">
        <w:t xml:space="preserve"> the Great</w:t>
      </w:r>
      <w:r>
        <w:t xml:space="preserve"> in reverse</w:t>
      </w:r>
      <w:r w:rsidR="006F5CA0">
        <w:t xml:space="preserve">. The Small and the Great are only related </w:t>
      </w:r>
      <w:r>
        <w:t>insofar as their being and activity, their measures, are</w:t>
      </w:r>
      <w:r w:rsidR="006F5CA0">
        <w:t xml:space="preserve"> different</w:t>
      </w:r>
      <w:r>
        <w:t>; their comparison does not arise from negation but participation in a shared</w:t>
      </w:r>
      <w:r w:rsidR="006F5CA0">
        <w:t xml:space="preserve"> </w:t>
      </w:r>
      <w:r>
        <w:t>horizon of magnitude</w:t>
      </w:r>
      <w:r w:rsidR="006F5CA0">
        <w:t xml:space="preserve">. </w:t>
      </w:r>
      <w:r>
        <w:t>A</w:t>
      </w:r>
      <w:r w:rsidR="006F5CA0">
        <w:t xml:space="preserve"> small elephant is not the </w:t>
      </w:r>
      <w:r>
        <w:t xml:space="preserve">contradiction of a </w:t>
      </w:r>
      <w:r w:rsidR="006F5CA0">
        <w:t>great elephant,</w:t>
      </w:r>
      <w:r>
        <w:t xml:space="preserve"> nor its inversion. More humorously, the small elephant is not</w:t>
      </w:r>
      <w:r w:rsidR="006F5CA0">
        <w:t xml:space="preserve"> the absence of the elephant. </w:t>
      </w:r>
      <w:r>
        <w:t>What they share</w:t>
      </w:r>
      <w:r w:rsidR="00D52FB8">
        <w:t xml:space="preserve"> – elephant – grounds the comparison but it is the real difference between Small and Great that grounds the possibility of comparing or contrasting the two elephants</w:t>
      </w:r>
      <w:r w:rsidR="006F5CA0">
        <w:t xml:space="preserve">. </w:t>
      </w:r>
      <w:r w:rsidR="00D52FB8">
        <w:t>So to with</w:t>
      </w:r>
      <w:r w:rsidR="006F5CA0">
        <w:t xml:space="preserve"> </w:t>
      </w:r>
      <w:r w:rsidR="00D52FB8">
        <w:t>t</w:t>
      </w:r>
      <w:r w:rsidR="006F5CA0">
        <w:t>he Dyad</w:t>
      </w:r>
      <w:r w:rsidR="00D52FB8">
        <w:t>: it</w:t>
      </w:r>
      <w:r w:rsidR="006F5CA0">
        <w:t xml:space="preserve"> is not opposed to the One as denial, but as the </w:t>
      </w:r>
      <w:r w:rsidR="00D52FB8">
        <w:t>very power by which all difference and relationality arise</w:t>
      </w:r>
      <w:r w:rsidR="00EC49FD">
        <w:t xml:space="preserve">. </w:t>
      </w:r>
    </w:p>
    <w:p w14:paraId="1F5F0006" w14:textId="77777777" w:rsidR="00271EDB" w:rsidRDefault="00D52FB8" w:rsidP="003E34F2">
      <w:pPr>
        <w:ind w:firstLine="720"/>
        <w:jc w:val="both"/>
      </w:pPr>
      <w:r>
        <w:t>This clarifies the</w:t>
      </w:r>
      <w:r w:rsidR="00EC49FD">
        <w:t xml:space="preserve"> Dyad</w:t>
      </w:r>
      <w:r>
        <w:t xml:space="preserve">’s other common designations in Platonic metaphysics: the Unlimited </w:t>
      </w:r>
      <w:r w:rsidR="007B2E25">
        <w:t>(</w:t>
      </w:r>
      <w:r w:rsidR="007B2E25" w:rsidRPr="00B6114A">
        <w:rPr>
          <w:rStyle w:val="Emphasis"/>
          <w:i w:val="0"/>
          <w:iCs w:val="0"/>
        </w:rPr>
        <w:t>ἄπ</w:t>
      </w:r>
      <w:proofErr w:type="spellStart"/>
      <w:r w:rsidR="007B2E25" w:rsidRPr="00B6114A">
        <w:rPr>
          <w:rStyle w:val="Emphasis"/>
          <w:i w:val="0"/>
          <w:iCs w:val="0"/>
        </w:rPr>
        <w:t>ειρον</w:t>
      </w:r>
      <w:proofErr w:type="spellEnd"/>
      <w:r w:rsidR="007B2E25">
        <w:t xml:space="preserve">) </w:t>
      </w:r>
      <w:r>
        <w:t>and the Indefinite</w:t>
      </w:r>
      <w:r w:rsidR="007B2E25">
        <w:t xml:space="preserve"> (</w:t>
      </w:r>
      <w:proofErr w:type="spellStart"/>
      <w:r w:rsidR="007B2E25" w:rsidRPr="0076093A">
        <w:t>ἀόριστος</w:t>
      </w:r>
      <w:proofErr w:type="spellEnd"/>
      <w:r w:rsidR="007B2E25">
        <w:t>)</w:t>
      </w:r>
      <w:r>
        <w:t>.</w:t>
      </w:r>
      <w:r w:rsidR="007B2E25" w:rsidRPr="00B6114A">
        <w:rPr>
          <w:vertAlign w:val="superscript"/>
        </w:rPr>
        <w:footnoteReference w:id="13"/>
      </w:r>
      <w:r>
        <w:t xml:space="preserve"> First,</w:t>
      </w:r>
      <w:r w:rsidR="00232C1A">
        <w:t xml:space="preserve"> what is Great can always become Greater, and what is Small can always become Smaller</w:t>
      </w:r>
      <w:r w:rsidR="00232C1A">
        <w:t xml:space="preserve">; </w:t>
      </w:r>
      <w:r w:rsidR="00232C1A">
        <w:t xml:space="preserve">there is no </w:t>
      </w:r>
      <w:r w:rsidR="00232C1A">
        <w:t>absolute</w:t>
      </w:r>
      <w:r w:rsidR="00232C1A">
        <w:t xml:space="preserve"> boundary to such expansion or contraction</w:t>
      </w:r>
      <w:r>
        <w:t>. Second,</w:t>
      </w:r>
      <w:r w:rsidR="00232C1A">
        <w:t xml:space="preserve"> </w:t>
      </w:r>
      <w:r>
        <w:t>the</w:t>
      </w:r>
      <w:r w:rsidR="00232C1A">
        <w:t xml:space="preserve"> Great and Small are </w:t>
      </w:r>
      <w:r>
        <w:t xml:space="preserve">not defined in themselves, but only </w:t>
      </w:r>
      <w:r w:rsidR="00232C1A">
        <w:t>in relation to each other and to the mean between them</w:t>
      </w:r>
      <w:r w:rsidR="00E9258B" w:rsidRPr="00B6114A">
        <w:t>.</w:t>
      </w:r>
      <w:r w:rsidR="00E9258B" w:rsidRPr="00B6114A">
        <w:rPr>
          <w:vertAlign w:val="superscript"/>
        </w:rPr>
        <w:footnoteReference w:id="14"/>
      </w:r>
      <w:r w:rsidR="005F1ADD" w:rsidRPr="00B6114A">
        <w:t xml:space="preserve"> </w:t>
      </w:r>
      <w:r w:rsidR="00B6114A" w:rsidRPr="00B6114A">
        <w:t>As Simplicius records</w:t>
      </w:r>
      <w:r w:rsidR="00B6114A" w:rsidRPr="00B6114A">
        <w:t>: “[Plato] said that the dyad was unlimited by nature because the great and the small, or the greater and the lesser, have no bounds but contain the more and less, which proceed without limit (ἅπ</w:t>
      </w:r>
      <w:proofErr w:type="spellStart"/>
      <w:r w:rsidR="00B6114A" w:rsidRPr="00B6114A">
        <w:t>ερ</w:t>
      </w:r>
      <w:proofErr w:type="spellEnd"/>
      <w:r w:rsidR="00B6114A" w:rsidRPr="00B6114A">
        <w:t xml:space="preserve"> </w:t>
      </w:r>
      <w:proofErr w:type="spellStart"/>
      <w:r w:rsidR="00B6114A" w:rsidRPr="00B6114A">
        <w:t>εἰς</w:t>
      </w:r>
      <w:proofErr w:type="spellEnd"/>
      <w:r w:rsidR="00B6114A" w:rsidRPr="00B6114A">
        <w:t xml:space="preserve"> ἄπ</w:t>
      </w:r>
      <w:proofErr w:type="spellStart"/>
      <w:r w:rsidR="00B6114A" w:rsidRPr="00B6114A">
        <w:t>ειρον</w:t>
      </w:r>
      <w:proofErr w:type="spellEnd"/>
      <w:r w:rsidR="00B6114A" w:rsidRPr="00B6114A">
        <w:t xml:space="preserve"> π</w:t>
      </w:r>
      <w:proofErr w:type="spellStart"/>
      <w:r w:rsidR="00B6114A" w:rsidRPr="00B6114A">
        <w:t>ρόεισιν</w:t>
      </w:r>
      <w:proofErr w:type="spellEnd"/>
      <w:r w:rsidR="00B6114A">
        <w:t xml:space="preserve">, </w:t>
      </w:r>
      <w:r w:rsidR="00B6114A" w:rsidRPr="00B6114A">
        <w:rPr>
          <w:i/>
        </w:rPr>
        <w:t>in Phys.</w:t>
      </w:r>
      <w:r w:rsidR="00B6114A" w:rsidRPr="00B6114A">
        <w:t xml:space="preserve"> 455, 10-14</w:t>
      </w:r>
      <w:r w:rsidR="00B6114A">
        <w:t xml:space="preserve">; </w:t>
      </w:r>
      <w:r w:rsidR="00B6114A" w:rsidRPr="00B6114A">
        <w:t xml:space="preserve">trans. </w:t>
      </w:r>
      <w:proofErr w:type="spellStart"/>
      <w:r w:rsidR="00B6114A" w:rsidRPr="00B6114A">
        <w:t>Urmson</w:t>
      </w:r>
      <w:proofErr w:type="spellEnd"/>
      <w:r w:rsidR="00B6114A" w:rsidRPr="00B6114A">
        <w:t>)</w:t>
      </w:r>
      <w:r>
        <w:t xml:space="preserve">.” </w:t>
      </w:r>
    </w:p>
    <w:p w14:paraId="38F93709" w14:textId="7F24EE24" w:rsidR="00DD3F6F" w:rsidRPr="00B6114A" w:rsidRDefault="00D52FB8" w:rsidP="003E34F2">
      <w:pPr>
        <w:ind w:firstLine="720"/>
        <w:jc w:val="both"/>
      </w:pPr>
      <w:r>
        <w:lastRenderedPageBreak/>
        <w:t xml:space="preserve">In this light, the Dyad is not the negation of the One but the enabling condition for </w:t>
      </w:r>
      <w:r w:rsidR="00271EDB">
        <w:t xml:space="preserve">the very emergence of a horizon in which relation, contrast, likeness and unlikeness can appear. A kind of </w:t>
      </w:r>
      <w:r>
        <w:t xml:space="preserve">invisible </w:t>
      </w:r>
      <w:r w:rsidR="007B2E25">
        <w:t>thread that weaves together all intelligibility</w:t>
      </w:r>
      <w:r w:rsidR="00271EDB">
        <w:t>, the Dyad is the generative matrix grounding all possibility and actuality</w:t>
      </w:r>
      <w:r w:rsidR="007B2E25">
        <w:t xml:space="preserve">. </w:t>
      </w:r>
      <w:r w:rsidR="007B2E25" w:rsidRPr="00B6114A">
        <w:t>Accordingly, the Dyad stands in contrast to the One</w:t>
      </w:r>
      <w:r w:rsidR="007B2E25">
        <w:t xml:space="preserve"> not as a simple negation but</w:t>
      </w:r>
      <w:r w:rsidR="007B2E25" w:rsidRPr="00B6114A">
        <w:t xml:space="preserve"> as a principle of perpetual relation (</w:t>
      </w:r>
      <w:r w:rsidR="007B2E25" w:rsidRPr="00B6114A">
        <w:rPr>
          <w:rStyle w:val="Emphasis"/>
          <w:i w:val="0"/>
          <w:iCs w:val="0"/>
        </w:rPr>
        <w:t>π</w:t>
      </w:r>
      <w:proofErr w:type="spellStart"/>
      <w:r w:rsidR="007B2E25" w:rsidRPr="00B6114A">
        <w:rPr>
          <w:rStyle w:val="Emphasis"/>
          <w:i w:val="0"/>
          <w:iCs w:val="0"/>
        </w:rPr>
        <w:t>ρός</w:t>
      </w:r>
      <w:proofErr w:type="spellEnd"/>
      <w:r w:rsidR="007B2E25" w:rsidRPr="00B6114A">
        <w:rPr>
          <w:rStyle w:val="Emphasis"/>
          <w:i w:val="0"/>
          <w:iCs w:val="0"/>
        </w:rPr>
        <w:t xml:space="preserve"> </w:t>
      </w:r>
      <w:proofErr w:type="spellStart"/>
      <w:r w:rsidR="007B2E25" w:rsidRPr="00B6114A">
        <w:rPr>
          <w:rStyle w:val="Emphasis"/>
          <w:i w:val="0"/>
          <w:iCs w:val="0"/>
        </w:rPr>
        <w:t>τι</w:t>
      </w:r>
      <w:proofErr w:type="spellEnd"/>
      <w:r w:rsidR="007B2E25" w:rsidRPr="00B6114A">
        <w:t xml:space="preserve">), </w:t>
      </w:r>
      <w:r w:rsidR="007B2E25">
        <w:t xml:space="preserve">a processive </w:t>
      </w:r>
      <w:r w:rsidR="00271EDB">
        <w:t>and differential power</w:t>
      </w:r>
      <w:r w:rsidR="007B2E25">
        <w:t xml:space="preserve">, grounding the brute facticity of Separation and Participation </w:t>
      </w:r>
      <w:r w:rsidR="00271EDB">
        <w:t>across both the</w:t>
      </w:r>
      <w:r w:rsidR="007B2E25">
        <w:t xml:space="preserve"> Intelligible and Sensible worlds.</w:t>
      </w:r>
      <w:r w:rsidR="007B2E25">
        <w:t xml:space="preserve"> </w:t>
      </w:r>
      <w:r w:rsidR="007B2E25">
        <w:t>Without the Dyad, there would be no measure, no proportion, no path that would even allow the One and the not-One to appear as distinct.</w:t>
      </w:r>
    </w:p>
    <w:p w14:paraId="6962580B" w14:textId="3BDBEF83" w:rsidR="00415CD5" w:rsidRPr="00827391" w:rsidRDefault="00DD3F6F" w:rsidP="004332D5">
      <w:pPr>
        <w:jc w:val="both"/>
        <w:rPr>
          <w:b/>
        </w:rPr>
      </w:pPr>
      <w:r w:rsidRPr="00B6114A">
        <w:tab/>
      </w:r>
      <w:r w:rsidR="00271EDB">
        <w:t xml:space="preserve">Precisely because the Dyad </w:t>
      </w:r>
      <w:r w:rsidR="00424E32">
        <w:t xml:space="preserve">is </w:t>
      </w:r>
      <w:r w:rsidR="00FC7425">
        <w:t>the power of</w:t>
      </w:r>
      <w:r w:rsidR="00206CE8" w:rsidRPr="00B6114A">
        <w:t xml:space="preserve"> </w:t>
      </w:r>
      <w:r w:rsidR="007B2E25">
        <w:t>unlimited</w:t>
      </w:r>
      <w:r w:rsidR="00206CE8" w:rsidRPr="00B6114A">
        <w:t xml:space="preserve"> relation,</w:t>
      </w:r>
      <w:r w:rsidR="007065C3">
        <w:t xml:space="preserve"> </w:t>
      </w:r>
      <w:r w:rsidR="00271EDB">
        <w:t xml:space="preserve">it is also </w:t>
      </w:r>
      <w:r w:rsidR="00FC7425">
        <w:t>that which</w:t>
      </w:r>
      <w:r w:rsidR="00271EDB">
        <w:t xml:space="preserve"> first renders the possibility of L</w:t>
      </w:r>
      <w:r w:rsidR="007065C3">
        <w:t xml:space="preserve">imit. </w:t>
      </w:r>
      <w:r w:rsidR="00E87EAF">
        <w:t xml:space="preserve">Yet this </w:t>
      </w:r>
      <w:r w:rsidR="00FC7425">
        <w:t>Limit does not emerge through external imposition, as if the One</w:t>
      </w:r>
      <w:r w:rsidR="00E87EAF">
        <w:t xml:space="preserve"> </w:t>
      </w:r>
      <w:r w:rsidR="00333829">
        <w:t xml:space="preserve">were </w:t>
      </w:r>
      <w:r w:rsidR="00E87EAF">
        <w:t>fenc</w:t>
      </w:r>
      <w:r w:rsidR="00333829">
        <w:t>ing</w:t>
      </w:r>
      <w:r w:rsidR="00E87EAF">
        <w:t xml:space="preserve"> in an</w:t>
      </w:r>
      <w:r w:rsidR="00FC7425">
        <w:t xml:space="preserve"> </w:t>
      </w:r>
      <w:r w:rsidR="00E87EAF">
        <w:t>unruly</w:t>
      </w:r>
      <w:r w:rsidR="00FC7425">
        <w:t xml:space="preserve"> chaos. Rather, the Dyad, as actual infinit</w:t>
      </w:r>
      <w:r w:rsidR="005E4CF1">
        <w:t>ude</w:t>
      </w:r>
      <w:r w:rsidR="00FC7425">
        <w:t xml:space="preserve"> (</w:t>
      </w:r>
      <w:proofErr w:type="spellStart"/>
      <w:r w:rsidR="00333829">
        <w:t>ἀληθῶς</w:t>
      </w:r>
      <w:proofErr w:type="spellEnd"/>
      <w:r w:rsidR="00333829">
        <w:t xml:space="preserve"> ἄπ</w:t>
      </w:r>
      <w:proofErr w:type="spellStart"/>
      <w:r w:rsidR="00333829">
        <w:t>ειρον</w:t>
      </w:r>
      <w:proofErr w:type="spellEnd"/>
      <w:r w:rsidR="00FC7425">
        <w:t xml:space="preserve">), </w:t>
      </w:r>
      <w:r w:rsidR="005E4CF1">
        <w:t xml:space="preserve">absolutely </w:t>
      </w:r>
      <w:r w:rsidR="00A90E1B">
        <w:t>binds itself to</w:t>
      </w:r>
      <w:r w:rsidR="00FC7425">
        <w:t xml:space="preserve"> </w:t>
      </w:r>
      <w:r w:rsidR="002F05A5">
        <w:t xml:space="preserve">its own other, </w:t>
      </w:r>
      <w:r w:rsidR="003304FE">
        <w:t>something like the One</w:t>
      </w:r>
      <w:r w:rsidR="007717C4">
        <w:t xml:space="preserve">. </w:t>
      </w:r>
      <w:r w:rsidR="003304FE">
        <w:t>S</w:t>
      </w:r>
      <w:r w:rsidR="00E87EAF">
        <w:t>ince the</w:t>
      </w:r>
      <w:r w:rsidR="00322593">
        <w:t xml:space="preserve"> One itself </w:t>
      </w:r>
      <w:r w:rsidR="00E87EAF">
        <w:t>is otherwise than the</w:t>
      </w:r>
      <w:r w:rsidR="00322593">
        <w:t xml:space="preserve"> principle of relation</w:t>
      </w:r>
      <w:r w:rsidR="00E87EAF">
        <w:t xml:space="preserve">, </w:t>
      </w:r>
      <w:r w:rsidR="007717C4">
        <w:t xml:space="preserve">the Dyad </w:t>
      </w:r>
      <w:r w:rsidR="00E87EAF">
        <w:t xml:space="preserve">must of </w:t>
      </w:r>
      <w:r w:rsidR="00A90E1B">
        <w:t>necess</w:t>
      </w:r>
      <w:r w:rsidR="00E87EAF">
        <w:t>ity</w:t>
      </w:r>
      <w:r w:rsidR="007717C4">
        <w:t xml:space="preserve"> generate from within </w:t>
      </w:r>
      <w:r w:rsidR="00EE1699">
        <w:t>its own</w:t>
      </w:r>
      <w:r w:rsidR="00A90E1B">
        <w:t xml:space="preserve"> </w:t>
      </w:r>
      <w:r w:rsidR="003304FE">
        <w:t>unlimitedness, the possibility of limit or measure</w:t>
      </w:r>
      <w:r w:rsidR="00A90E1B">
        <w:t>.</w:t>
      </w:r>
      <w:r w:rsidR="00322593">
        <w:t xml:space="preserve"> </w:t>
      </w:r>
      <w:r w:rsidR="00A90E1B">
        <w:t xml:space="preserve">If we conceive of the Dyad as a </w:t>
      </w:r>
      <w:r w:rsidR="00EE1699">
        <w:t>labyrinth</w:t>
      </w:r>
      <w:r w:rsidR="00A90E1B">
        <w:t xml:space="preserve"> of </w:t>
      </w:r>
      <w:r w:rsidR="00333829">
        <w:t>inexhaustible</w:t>
      </w:r>
      <w:r w:rsidR="00A90E1B">
        <w:t xml:space="preserve"> possibility where ever</w:t>
      </w:r>
      <w:r w:rsidR="005E4CF1">
        <w:t>y</w:t>
      </w:r>
      <w:r w:rsidR="00A90E1B">
        <w:t xml:space="preserve"> pathway is </w:t>
      </w:r>
      <w:r w:rsidR="00E87EAF">
        <w:t>infinitely explored</w:t>
      </w:r>
      <w:r w:rsidR="00A90E1B">
        <w:t xml:space="preserve">, then at least one pathway </w:t>
      </w:r>
      <w:r w:rsidR="00E87EAF">
        <w:t>leads to the center</w:t>
      </w:r>
      <w:r w:rsidR="00333829">
        <w:t xml:space="preserve"> – </w:t>
      </w:r>
      <w:r w:rsidR="005E4CF1">
        <w:t>conditioning the form of the labyrinth itself</w:t>
      </w:r>
      <w:r w:rsidR="00E87EAF">
        <w:t xml:space="preserve">. </w:t>
      </w:r>
      <w:r w:rsidR="00EE1699">
        <w:t>L</w:t>
      </w:r>
      <w:r w:rsidR="00A90E1B">
        <w:t>ike a tiny seed buried in a vast heap of sand</w:t>
      </w:r>
      <w:r w:rsidR="00EE1699">
        <w:t xml:space="preserve">, the Limit </w:t>
      </w:r>
      <w:r w:rsidR="00E87EAF">
        <w:t>lies hidden</w:t>
      </w:r>
      <w:r w:rsidR="00EE1699">
        <w:t xml:space="preserve"> within the Unlimited</w:t>
      </w:r>
      <w:r w:rsidR="00E87EAF">
        <w:t xml:space="preserve">. </w:t>
      </w:r>
      <w:r w:rsidR="007717C4">
        <w:t xml:space="preserve">In </w:t>
      </w:r>
      <w:r w:rsidR="00322593">
        <w:t>this sense</w:t>
      </w:r>
      <w:r w:rsidR="00FC7425">
        <w:t>, the</w:t>
      </w:r>
      <w:r w:rsidR="00E9258B">
        <w:t xml:space="preserve"> Dyad is </w:t>
      </w:r>
      <w:r w:rsidR="00206CE8">
        <w:t xml:space="preserve">not </w:t>
      </w:r>
      <w:r w:rsidR="00322593">
        <w:t>merely</w:t>
      </w:r>
      <w:r w:rsidR="00206CE8">
        <w:t xml:space="preserve"> the Unlimited</w:t>
      </w:r>
      <w:r w:rsidR="007717C4">
        <w:t xml:space="preserve"> but</w:t>
      </w:r>
      <w:r w:rsidR="00FC7425">
        <w:t xml:space="preserve"> the Dyad of the Limit and the Unlimited</w:t>
      </w:r>
      <w:r w:rsidR="007717C4">
        <w:t xml:space="preserve"> – </w:t>
      </w:r>
      <w:r w:rsidR="00A90E1B">
        <w:t>a living polarity that actively seeks relation</w:t>
      </w:r>
      <w:r w:rsidR="00EE1699">
        <w:t xml:space="preserve"> between extremes and binds them </w:t>
      </w:r>
      <w:r w:rsidR="00E87EAF">
        <w:t>in dynamic interplay</w:t>
      </w:r>
      <w:r w:rsidR="003304FE">
        <w:t>,</w:t>
      </w:r>
      <w:r w:rsidR="00EE1699">
        <w:t xml:space="preserve"> so that in the Unlimited there is </w:t>
      </w:r>
      <w:r w:rsidR="003304FE">
        <w:t xml:space="preserve">always a seed of </w:t>
      </w:r>
      <w:r w:rsidR="00EE1699">
        <w:t xml:space="preserve">Limit and </w:t>
      </w:r>
      <w:r w:rsidR="003304FE">
        <w:t>within every</w:t>
      </w:r>
      <w:r w:rsidR="00EE1699">
        <w:t xml:space="preserve"> Limit</w:t>
      </w:r>
      <w:r w:rsidR="003304FE">
        <w:t>, a trace of</w:t>
      </w:r>
      <w:r w:rsidR="00EE1699">
        <w:t xml:space="preserve"> the Unlimited</w:t>
      </w:r>
      <w:r w:rsidR="00C92D37">
        <w:t>.</w:t>
      </w:r>
      <w:r w:rsidR="00637532" w:rsidRPr="0076093A">
        <w:rPr>
          <w:rStyle w:val="FootnoteReference"/>
        </w:rPr>
        <w:footnoteReference w:id="15"/>
      </w:r>
      <w:r w:rsidR="00637532">
        <w:t xml:space="preserve"> </w:t>
      </w:r>
      <w:r w:rsidR="0000224E">
        <w:t xml:space="preserve"> </w:t>
      </w:r>
      <w:r w:rsidR="005E4CF1">
        <w:t>Through</w:t>
      </w:r>
      <w:r w:rsidR="00333829">
        <w:t xml:space="preserve"> this binding power</w:t>
      </w:r>
      <w:r w:rsidR="00322593">
        <w:t>, the</w:t>
      </w:r>
      <w:r w:rsidR="002F05A5">
        <w:t xml:space="preserve"> Dyad </w:t>
      </w:r>
      <w:r w:rsidR="00EE1699">
        <w:t xml:space="preserve">ultimately </w:t>
      </w:r>
      <w:r w:rsidR="002F05A5">
        <w:t xml:space="preserve">becomes a </w:t>
      </w:r>
      <w:r w:rsidR="003304FE">
        <w:t>new</w:t>
      </w:r>
      <w:r w:rsidR="00EE1699">
        <w:t xml:space="preserve"> kind</w:t>
      </w:r>
      <w:r w:rsidR="002F05A5">
        <w:t xml:space="preserve"> of </w:t>
      </w:r>
      <w:r w:rsidR="003304FE">
        <w:t>o</w:t>
      </w:r>
      <w:r w:rsidR="002F05A5">
        <w:t>ne</w:t>
      </w:r>
      <w:r w:rsidR="003304FE">
        <w:t xml:space="preserve"> but not through absolute sameness or identity </w:t>
      </w:r>
      <w:r w:rsidR="00333829">
        <w:t>to the One</w:t>
      </w:r>
      <w:r w:rsidR="003304FE">
        <w:t xml:space="preserve"> but through </w:t>
      </w:r>
      <w:r w:rsidR="00EE1699">
        <w:t xml:space="preserve">its </w:t>
      </w:r>
      <w:r w:rsidR="003304FE">
        <w:t xml:space="preserve">own </w:t>
      </w:r>
      <w:r w:rsidR="00333829">
        <w:t xml:space="preserve">power to internalize likeness </w:t>
      </w:r>
      <w:r w:rsidR="005E4CF1">
        <w:t>to</w:t>
      </w:r>
      <w:r w:rsidR="00333829">
        <w:t xml:space="preserve"> the One through</w:t>
      </w:r>
      <w:r w:rsidR="00EE1699">
        <w:t xml:space="preserve"> </w:t>
      </w:r>
      <w:r w:rsidR="002F05A5">
        <w:t xml:space="preserve">measure </w:t>
      </w:r>
      <w:r w:rsidR="00333829">
        <w:t xml:space="preserve">and </w:t>
      </w:r>
      <w:r w:rsidR="002F05A5">
        <w:t>limit</w:t>
      </w:r>
      <w:r w:rsidR="003304FE">
        <w:t xml:space="preserve">. </w:t>
      </w:r>
      <w:r w:rsidR="00333829">
        <w:t>As a</w:t>
      </w:r>
      <w:r w:rsidR="003304FE">
        <w:t xml:space="preserve"> One-that-is-not-One</w:t>
      </w:r>
      <w:r w:rsidR="00333829">
        <w:t>,</w:t>
      </w:r>
      <w:r w:rsidR="003304FE">
        <w:t xml:space="preserve"> </w:t>
      </w:r>
      <w:r w:rsidR="00EE1699">
        <w:t xml:space="preserve">the Dyad </w:t>
      </w:r>
      <w:r w:rsidR="00424E32">
        <w:t xml:space="preserve">of Limit and Unlimited </w:t>
      </w:r>
      <w:r w:rsidR="00333829">
        <w:t>becomes a</w:t>
      </w:r>
      <w:r w:rsidR="005E4CF1">
        <w:t xml:space="preserve"> concrete Two which in turn gives rise to </w:t>
      </w:r>
      <w:r w:rsidR="00333829">
        <w:t>infinitely more</w:t>
      </w:r>
      <w:r w:rsidR="002F05A5">
        <w:t xml:space="preserve"> </w:t>
      </w:r>
      <w:r w:rsidR="007065C3">
        <w:t>determinate dyads (</w:t>
      </w:r>
      <w:r w:rsidR="0000224E" w:rsidRPr="00CC50A4">
        <w:t xml:space="preserve">αἱ </w:t>
      </w:r>
      <w:proofErr w:type="spellStart"/>
      <w:r w:rsidR="0000224E" w:rsidRPr="00CC50A4">
        <w:t>ὡρισμέν</w:t>
      </w:r>
      <w:proofErr w:type="spellEnd"/>
      <w:r w:rsidR="0000224E" w:rsidRPr="00CC50A4">
        <w:t xml:space="preserve">αι </w:t>
      </w:r>
      <w:proofErr w:type="spellStart"/>
      <w:r w:rsidR="0000224E" w:rsidRPr="00CC50A4">
        <w:t>δυάδες</w:t>
      </w:r>
      <w:proofErr w:type="spellEnd"/>
      <w:r w:rsidR="0000224E" w:rsidRPr="00CC50A4">
        <w:t xml:space="preserve">, </w:t>
      </w:r>
      <w:r w:rsidR="0000224E" w:rsidRPr="00CC50A4">
        <w:rPr>
          <w:i/>
          <w:iCs/>
        </w:rPr>
        <w:t xml:space="preserve">Ad Math. </w:t>
      </w:r>
      <w:r w:rsidR="0000224E" w:rsidRPr="00CC50A4">
        <w:t>X 262.4</w:t>
      </w:r>
      <w:r w:rsidR="007065C3">
        <w:t>)</w:t>
      </w:r>
      <w:r w:rsidR="002F05A5">
        <w:t>:</w:t>
      </w:r>
      <w:r w:rsidR="00B6114A">
        <w:t xml:space="preserve"> </w:t>
      </w:r>
      <w:r w:rsidR="005A5F85">
        <w:t xml:space="preserve">Many and Few, Half and Double, </w:t>
      </w:r>
      <w:r w:rsidR="002F05A5">
        <w:t>and, ultimately the ver</w:t>
      </w:r>
      <w:r w:rsidR="00EE1699">
        <w:t>y</w:t>
      </w:r>
      <w:r w:rsidR="002F05A5">
        <w:t xml:space="preserve"> structure and unfolding of </w:t>
      </w:r>
      <w:r w:rsidR="00B6114A">
        <w:t>number</w:t>
      </w:r>
      <w:r w:rsidR="002F05A5">
        <w:t xml:space="preserve"> itself</w:t>
      </w:r>
      <w:r w:rsidR="005D5E9A">
        <w:t>.</w:t>
      </w:r>
      <w:r w:rsidR="004332D5">
        <w:rPr>
          <w:rStyle w:val="FootnoteReference"/>
        </w:rPr>
        <w:footnoteReference w:id="16"/>
      </w:r>
      <w:r w:rsidR="004332D5">
        <w:t xml:space="preserve"> </w:t>
      </w:r>
      <w:r w:rsidR="005D5E9A">
        <w:t xml:space="preserve"> </w:t>
      </w:r>
      <w:r w:rsidR="00EE1699">
        <w:t xml:space="preserve"> </w:t>
      </w:r>
    </w:p>
    <w:p w14:paraId="002C4ABF" w14:textId="68DBB019" w:rsidR="00B7252C" w:rsidRPr="00BD7B7A" w:rsidRDefault="00993B07" w:rsidP="003A4E79">
      <w:pPr>
        <w:jc w:val="both"/>
      </w:pPr>
      <w:r>
        <w:tab/>
        <w:t xml:space="preserve">To </w:t>
      </w:r>
      <w:r w:rsidR="006A5A0F">
        <w:t>adopt</w:t>
      </w:r>
      <w:r>
        <w:t xml:space="preserve"> Aristotelian vocabulary,</w:t>
      </w:r>
      <w:r w:rsidR="008F61A3">
        <w:t xml:space="preserve"> the </w:t>
      </w:r>
      <w:r>
        <w:t xml:space="preserve">Dyad’s Unlimited </w:t>
      </w:r>
      <w:r w:rsidR="006A5A0F">
        <w:t>pole</w:t>
      </w:r>
      <w:r>
        <w:t>,</w:t>
      </w:r>
      <w:r w:rsidR="008F61A3">
        <w:t xml:space="preserve"> </w:t>
      </w:r>
      <w:r w:rsidR="005D5E9A">
        <w:t>function</w:t>
      </w:r>
      <w:r w:rsidR="008F61A3">
        <w:t>s</w:t>
      </w:r>
      <w:r w:rsidR="005D5E9A">
        <w:t xml:space="preserve"> as a</w:t>
      </w:r>
      <w:r w:rsidR="00963865" w:rsidRPr="00CC50A4">
        <w:t xml:space="preserve"> kind of underlying </w:t>
      </w:r>
      <w:r w:rsidR="008F61A3">
        <w:t xml:space="preserve">substrate </w:t>
      </w:r>
      <w:r w:rsidR="00963865" w:rsidRPr="00CC50A4">
        <w:t>(ὑπ</w:t>
      </w:r>
      <w:proofErr w:type="spellStart"/>
      <w:r w:rsidR="00963865" w:rsidRPr="00CC50A4">
        <w:t>οκείμενον</w:t>
      </w:r>
      <w:proofErr w:type="spellEnd"/>
      <w:r w:rsidR="00963865" w:rsidRPr="00CC50A4">
        <w:t>) that grasp</w:t>
      </w:r>
      <w:r w:rsidR="00590807">
        <w:t>s</w:t>
      </w:r>
      <w:r w:rsidR="00963865" w:rsidRPr="00CC50A4">
        <w:t xml:space="preserve"> (μεταληπτικός) </w:t>
      </w:r>
      <w:r w:rsidR="008F61A3">
        <w:t>and</w:t>
      </w:r>
      <w:r w:rsidR="00963865" w:rsidRPr="00CC50A4">
        <w:t xml:space="preserve"> participate</w:t>
      </w:r>
      <w:r w:rsidR="00590807">
        <w:t>s</w:t>
      </w:r>
      <w:r w:rsidR="00963865" w:rsidRPr="00CC50A4">
        <w:t xml:space="preserve"> in (</w:t>
      </w:r>
      <w:proofErr w:type="spellStart"/>
      <w:r w:rsidR="00963865" w:rsidRPr="00CC50A4">
        <w:t>μεθεκτικός</w:t>
      </w:r>
      <w:proofErr w:type="spellEnd"/>
      <w:r w:rsidR="00963865" w:rsidRPr="00CC50A4">
        <w:t>) its other</w:t>
      </w:r>
      <w:r w:rsidR="008F61A3">
        <w:t>, the Limit</w:t>
      </w:r>
      <w:r w:rsidR="00963865" w:rsidRPr="00CC50A4">
        <w:t>.</w:t>
      </w:r>
      <w:r w:rsidR="00963865" w:rsidRPr="00CC50A4">
        <w:rPr>
          <w:vertAlign w:val="superscript"/>
        </w:rPr>
        <w:footnoteReference w:id="17"/>
      </w:r>
      <w:r w:rsidR="004332D5">
        <w:t xml:space="preserve"> </w:t>
      </w:r>
      <w:r w:rsidR="000129D3">
        <w:t>Th</w:t>
      </w:r>
      <w:r w:rsidR="006A5A0F">
        <w:t xml:space="preserve">is relational </w:t>
      </w:r>
      <w:r w:rsidR="00504CCC" w:rsidRPr="0076093A">
        <w:t>grasping</w:t>
      </w:r>
      <w:r w:rsidR="006A5A0F">
        <w:t xml:space="preserve"> is not static but productive:</w:t>
      </w:r>
      <w:r w:rsidR="00504CCC" w:rsidRPr="0076093A">
        <w:t xml:space="preserve"> </w:t>
      </w:r>
      <w:r w:rsidR="006A5A0F">
        <w:t xml:space="preserve">the Dyad’s internalization </w:t>
      </w:r>
      <w:r w:rsidR="006A5A0F">
        <w:lastRenderedPageBreak/>
        <w:t xml:space="preserve">of the One through measure or limit gives rise to </w:t>
      </w:r>
      <w:r w:rsidR="00A67D91" w:rsidRPr="0076093A">
        <w:t xml:space="preserve">determinate </w:t>
      </w:r>
      <w:r w:rsidR="006A5A0F">
        <w:t xml:space="preserve">and indeterminate beings </w:t>
      </w:r>
      <w:r>
        <w:t xml:space="preserve">and indeterminate </w:t>
      </w:r>
      <w:r w:rsidR="006A5A0F">
        <w:t>and determinate relations</w:t>
      </w:r>
      <w:r w:rsidR="004332D5">
        <w:rPr>
          <w:rStyle w:val="FootnoteReference"/>
        </w:rPr>
        <w:footnoteReference w:id="18"/>
      </w:r>
      <w:r w:rsidR="004332D5">
        <w:t xml:space="preserve"> </w:t>
      </w:r>
      <w:r w:rsidR="006A5A0F">
        <w:t xml:space="preserve">all which are </w:t>
      </w:r>
      <w:r w:rsidR="000129D3">
        <w:t>capable of generating</w:t>
      </w:r>
      <w:r w:rsidR="00244D46">
        <w:t xml:space="preserve"> infinitely</w:t>
      </w:r>
      <w:r w:rsidR="00286E21" w:rsidRPr="0076093A">
        <w:t xml:space="preserve"> new field</w:t>
      </w:r>
      <w:r w:rsidR="0062683C" w:rsidRPr="0076093A">
        <w:t>s</w:t>
      </w:r>
      <w:r w:rsidR="00286E21" w:rsidRPr="0076093A">
        <w:t xml:space="preserve"> </w:t>
      </w:r>
      <w:r w:rsidR="006A5A0F">
        <w:t>relation receptive to infinitely other kinds</w:t>
      </w:r>
      <w:r>
        <w:t>.</w:t>
      </w:r>
      <w:r w:rsidR="003B405E" w:rsidRPr="00BD7B7A">
        <w:rPr>
          <w:vertAlign w:val="superscript"/>
        </w:rPr>
        <w:footnoteReference w:id="19"/>
      </w:r>
      <w:r>
        <w:t xml:space="preserve"> Wh</w:t>
      </w:r>
      <w:r w:rsidR="00B16D00">
        <w:t xml:space="preserve">ether it be </w:t>
      </w:r>
      <w:r w:rsidR="00780E7D">
        <w:t xml:space="preserve">in </w:t>
      </w:r>
      <w:r w:rsidR="00FE54AD" w:rsidRPr="00BD7B7A">
        <w:t xml:space="preserve">the </w:t>
      </w:r>
      <w:r w:rsidR="000129D3" w:rsidRPr="00BD7B7A">
        <w:t>interval</w:t>
      </w:r>
      <w:r w:rsidR="00FE54AD" w:rsidRPr="00BD7B7A">
        <w:t xml:space="preserve"> between the </w:t>
      </w:r>
      <w:r w:rsidR="006A5A0F">
        <w:t>M</w:t>
      </w:r>
      <w:r w:rsidR="00FE54AD" w:rsidRPr="00BD7B7A">
        <w:t xml:space="preserve">any and the </w:t>
      </w:r>
      <w:r w:rsidR="006A5A0F">
        <w:t>F</w:t>
      </w:r>
      <w:r w:rsidR="00FE54AD" w:rsidRPr="00BD7B7A">
        <w:t xml:space="preserve">ew </w:t>
      </w:r>
      <w:r>
        <w:t xml:space="preserve">that </w:t>
      </w:r>
      <w:r w:rsidR="006A5A0F">
        <w:t>engenders</w:t>
      </w:r>
      <w:r w:rsidR="00B16D00">
        <w:t xml:space="preserve"> concrete</w:t>
      </w:r>
      <w:r w:rsidR="00FE54AD" w:rsidRPr="00BD7B7A">
        <w:t xml:space="preserve"> number, the </w:t>
      </w:r>
      <w:r w:rsidR="00B16D00">
        <w:t xml:space="preserve">extension </w:t>
      </w:r>
      <w:r>
        <w:t>between the</w:t>
      </w:r>
      <w:r w:rsidR="00B16D00">
        <w:t xml:space="preserve"> </w:t>
      </w:r>
      <w:r w:rsidR="006A5A0F">
        <w:t>L</w:t>
      </w:r>
      <w:r w:rsidR="00FE54AD" w:rsidRPr="00BD7B7A">
        <w:t xml:space="preserve">ong and the </w:t>
      </w:r>
      <w:r w:rsidR="006A5A0F">
        <w:t>S</w:t>
      </w:r>
      <w:r w:rsidR="00FE54AD" w:rsidRPr="00BD7B7A">
        <w:t xml:space="preserve">hort </w:t>
      </w:r>
      <w:r>
        <w:t>conditioning</w:t>
      </w:r>
      <w:r w:rsidR="00B16D00">
        <w:t xml:space="preserve"> lines and</w:t>
      </w:r>
      <w:r w:rsidR="00FE54AD" w:rsidRPr="00BD7B7A">
        <w:t xml:space="preserve"> planes or the</w:t>
      </w:r>
      <w:r w:rsidR="00B16D00">
        <w:t xml:space="preserve"> </w:t>
      </w:r>
      <w:r w:rsidR="006A5A0F">
        <w:t>dilation of</w:t>
      </w:r>
      <w:r w:rsidR="00B16D00">
        <w:t xml:space="preserve"> </w:t>
      </w:r>
      <w:r w:rsidR="006A5A0F">
        <w:t>Wide and N</w:t>
      </w:r>
      <w:r w:rsidR="00B16D00">
        <w:t xml:space="preserve">arrow </w:t>
      </w:r>
      <w:r w:rsidR="006A5A0F">
        <w:t>that enables volume</w:t>
      </w:r>
      <w:r>
        <w:t xml:space="preserve"> – </w:t>
      </w:r>
      <w:r w:rsidR="006A5A0F">
        <w:t>the Dyad generates a</w:t>
      </w:r>
      <w:r>
        <w:t xml:space="preserve"> reproductive</w:t>
      </w:r>
      <w:r w:rsidRPr="0076093A">
        <w:t xml:space="preserve"> </w:t>
      </w:r>
      <w:proofErr w:type="spellStart"/>
      <w:r w:rsidR="006A5A0F">
        <w:t>Khōra</w:t>
      </w:r>
      <w:proofErr w:type="spellEnd"/>
      <w:r w:rsidR="006A5A0F">
        <w:t xml:space="preserve"> – a dynamic </w:t>
      </w:r>
      <w:r w:rsidRPr="00CC50A4">
        <w:t>“space/place (</w:t>
      </w:r>
      <w:proofErr w:type="spellStart"/>
      <w:r w:rsidRPr="00CC50A4">
        <w:t>τὸν</w:t>
      </w:r>
      <w:proofErr w:type="spellEnd"/>
      <w:r w:rsidRPr="00CC50A4">
        <w:rPr>
          <w:rStyle w:val="apple-converted-space"/>
          <w:rFonts w:ascii="default" w:hAnsi="default"/>
          <w:sz w:val="21"/>
          <w:szCs w:val="21"/>
          <w:shd w:val="clear" w:color="auto" w:fill="F8F9F3"/>
        </w:rPr>
        <w:t xml:space="preserve"> </w:t>
      </w:r>
      <w:proofErr w:type="spellStart"/>
      <w:r w:rsidRPr="00CC50A4">
        <w:t>τό</w:t>
      </w:r>
      <w:proofErr w:type="spellEnd"/>
      <w:r w:rsidRPr="00CC50A4">
        <w:t>π</w:t>
      </w:r>
      <w:proofErr w:type="spellStart"/>
      <w:r w:rsidRPr="00CC50A4">
        <w:t>ον</w:t>
      </w:r>
      <w:proofErr w:type="spellEnd"/>
      <w:r w:rsidRPr="00CC50A4">
        <w:t xml:space="preserve"> </w:t>
      </w:r>
      <w:r w:rsidRPr="00CC50A4">
        <w:rPr>
          <w:rStyle w:val="apple-converted-space"/>
          <w:rFonts w:ascii="default" w:hAnsi="default"/>
          <w:sz w:val="21"/>
          <w:szCs w:val="21"/>
          <w:shd w:val="clear" w:color="auto" w:fill="F8F9F3"/>
        </w:rPr>
        <w:t xml:space="preserve">/ </w:t>
      </w:r>
      <w:proofErr w:type="spellStart"/>
      <w:r w:rsidRPr="00CC50A4">
        <w:t>τὴν</w:t>
      </w:r>
      <w:proofErr w:type="spellEnd"/>
      <w:r w:rsidRPr="00CC50A4">
        <w:rPr>
          <w:rStyle w:val="apple-converted-space"/>
          <w:rFonts w:ascii="default" w:hAnsi="default"/>
          <w:sz w:val="21"/>
          <w:szCs w:val="21"/>
          <w:shd w:val="clear" w:color="auto" w:fill="F8F9F3"/>
        </w:rPr>
        <w:t xml:space="preserve"> </w:t>
      </w:r>
      <w:proofErr w:type="spellStart"/>
      <w:r w:rsidRPr="00CC50A4">
        <w:t>χώρ</w:t>
      </w:r>
      <w:proofErr w:type="spellEnd"/>
      <w:r w:rsidRPr="00CC50A4">
        <w:t>αν)”</w:t>
      </w:r>
      <w:r w:rsidRPr="00CC50A4">
        <w:rPr>
          <w:rStyle w:val="FootnoteReference"/>
        </w:rPr>
        <w:footnoteReference w:id="20"/>
      </w:r>
      <w:r>
        <w:t xml:space="preserve"> </w:t>
      </w:r>
      <w:r w:rsidR="006A5A0F">
        <w:t xml:space="preserve">that substantiates </w:t>
      </w:r>
      <w:r w:rsidR="003B405E">
        <w:t>the ground of Being and its corresponding paradoxical determinacy and excess</w:t>
      </w:r>
      <w:r>
        <w:t xml:space="preserve">. </w:t>
      </w:r>
      <w:r w:rsidR="003B405E">
        <w:t>The true space of being is not therein a mere materiality but the power to hold opposites in tension, binding them while being altogether receptive to something other.</w:t>
      </w:r>
    </w:p>
    <w:p w14:paraId="7B78193F" w14:textId="447B6608" w:rsidR="00747CB8" w:rsidRPr="0076093A" w:rsidRDefault="00BD7B7A" w:rsidP="003A4E79">
      <w:pPr>
        <w:pStyle w:val="NormalWeb"/>
        <w:spacing w:before="0" w:beforeAutospacing="0" w:after="0" w:afterAutospacing="0"/>
        <w:jc w:val="both"/>
      </w:pPr>
      <w:r>
        <w:tab/>
      </w:r>
      <w:r w:rsidR="003849CB">
        <w:t>Finally, Plato was said to associate the Dyad with the internal powers of the soul</w:t>
      </w:r>
      <w:r w:rsidR="003849CB">
        <w:t xml:space="preserve">, i.e. </w:t>
      </w:r>
      <w:r w:rsidR="003849CB">
        <w:t>intellection, opinion, and sensation</w:t>
      </w:r>
      <w:r w:rsidR="003849CB">
        <w:t xml:space="preserve">, </w:t>
      </w:r>
      <w:r w:rsidR="003849CB">
        <w:t xml:space="preserve">each of which, as Aristotle </w:t>
      </w:r>
      <w:r w:rsidR="003849CB">
        <w:t>recorded</w:t>
      </w:r>
      <w:r w:rsidR="003849CB">
        <w:t xml:space="preserve">, corresponds to a form of spatial extension. Knowledge advances toward a point along infinitely varied paths; opinion moves across a plane of indefinite appearances; and sensation penetrates the depth of embodied experience, relating the finite self to its infinite other. This matrix, in which </w:t>
      </w:r>
      <w:r w:rsidR="003849CB">
        <w:t xml:space="preserve">even </w:t>
      </w:r>
      <w:r w:rsidR="003849CB">
        <w:t xml:space="preserve">thought </w:t>
      </w:r>
      <w:r w:rsidR="0084060A">
        <w:t xml:space="preserve">unfolds through </w:t>
      </w:r>
      <w:proofErr w:type="spellStart"/>
      <w:r w:rsidR="0084060A">
        <w:t>a</w:t>
      </w:r>
      <w:proofErr w:type="spellEnd"/>
      <w:r w:rsidR="0084060A">
        <w:t xml:space="preserve"> kind of</w:t>
      </w:r>
      <w:r w:rsidR="003849CB">
        <w:t xml:space="preserve"> extension made possible</w:t>
      </w:r>
      <w:r w:rsidR="003849CB">
        <w:t xml:space="preserve"> </w:t>
      </w:r>
      <w:r w:rsidR="003849CB">
        <w:t>by an indeterminate space</w:t>
      </w:r>
      <w:r w:rsidR="003849CB">
        <w:t xml:space="preserve"> </w:t>
      </w:r>
      <w:r w:rsidR="003849CB" w:rsidRPr="003849CB">
        <w:rPr>
          <w:i/>
          <w:iCs/>
        </w:rPr>
        <w:t>within</w:t>
      </w:r>
      <w:r w:rsidR="0084060A">
        <w:rPr>
          <w:i/>
          <w:iCs/>
        </w:rPr>
        <w:t>,</w:t>
      </w:r>
      <w:r w:rsidR="003849CB">
        <w:t xml:space="preserve"> </w:t>
      </w:r>
      <w:r w:rsidR="003849CB">
        <w:t xml:space="preserve">Aristotle regarded as Plato’s </w:t>
      </w:r>
      <w:r w:rsidR="0084060A">
        <w:t xml:space="preserve">great </w:t>
      </w:r>
      <w:r w:rsidR="003849CB">
        <w:t>advancement over his</w:t>
      </w:r>
      <w:r w:rsidR="003849CB">
        <w:t xml:space="preserve"> predecessors who “had no tincture of dialectic</w:t>
      </w:r>
      <w:r w:rsidR="003849CB">
        <w:t>.</w:t>
      </w:r>
      <w:r w:rsidR="003849CB">
        <w:t>”</w:t>
      </w:r>
      <w:r w:rsidR="003849CB" w:rsidRPr="0076093A">
        <w:rPr>
          <w:rStyle w:val="FootnoteReference"/>
        </w:rPr>
        <w:footnoteReference w:id="21"/>
      </w:r>
      <w:r w:rsidR="003849CB">
        <w:t xml:space="preserve"> </w:t>
      </w:r>
      <w:r w:rsidR="003849CB">
        <w:t>In other words (and as we shall see),</w:t>
      </w:r>
      <w:r w:rsidR="005C0D6A" w:rsidRPr="0076093A">
        <w:t xml:space="preserve"> </w:t>
      </w:r>
      <w:r w:rsidR="003849CB">
        <w:t>d</w:t>
      </w:r>
      <w:r w:rsidR="00A52620">
        <w:t xml:space="preserve">ialectic does not unfold in a void </w:t>
      </w:r>
      <w:r w:rsidR="003849CB">
        <w:t>– the absence of space –</w:t>
      </w:r>
      <w:r w:rsidR="00A52620">
        <w:t xml:space="preserve"> but in </w:t>
      </w:r>
      <w:r w:rsidR="003849CB">
        <w:t>a field both</w:t>
      </w:r>
      <w:r w:rsidR="00A52620">
        <w:t xml:space="preserve"> determinate and indeterminate, </w:t>
      </w:r>
      <w:r w:rsidR="003849CB">
        <w:t xml:space="preserve">a place </w:t>
      </w:r>
      <w:r w:rsidR="00A52620">
        <w:t xml:space="preserve">where concepts emerge, are measured, and come into provisional clarity. Yet </w:t>
      </w:r>
      <w:r w:rsidR="0096725B">
        <w:t xml:space="preserve">due to the Dyad, </w:t>
      </w:r>
      <w:r w:rsidR="00A52620">
        <w:t xml:space="preserve">every act of cognition, like any fully determinate </w:t>
      </w:r>
      <w:r w:rsidR="00A52620">
        <w:lastRenderedPageBreak/>
        <w:t>form, encloses but never exhausts the infinite expanse of relation, difference, and creative unfolding</w:t>
      </w:r>
      <w:r w:rsidR="002A69EC" w:rsidRPr="0076093A">
        <w:t>.</w:t>
      </w:r>
      <w:r w:rsidR="001410CA" w:rsidRPr="0076093A">
        <w:rPr>
          <w:rStyle w:val="FootnoteReference"/>
        </w:rPr>
        <w:footnoteReference w:id="22"/>
      </w:r>
    </w:p>
    <w:p w14:paraId="7B781940" w14:textId="09CFB774" w:rsidR="00747CB8" w:rsidRPr="0076093A" w:rsidRDefault="002A69EC" w:rsidP="003A4E79">
      <w:pPr>
        <w:jc w:val="both"/>
      </w:pPr>
      <w:r w:rsidRPr="0076093A">
        <w:tab/>
      </w:r>
      <w:r w:rsidR="00F01EF9">
        <w:t>With</w:t>
      </w:r>
      <w:r w:rsidRPr="0076093A">
        <w:t xml:space="preserve"> this brief and, by its nature, tentative sketch of the power </w:t>
      </w:r>
      <w:r w:rsidR="00C45ECD">
        <w:t xml:space="preserve">and activity </w:t>
      </w:r>
      <w:r w:rsidRPr="0076093A">
        <w:t xml:space="preserve">of the </w:t>
      </w:r>
      <w:r w:rsidR="00C45ECD">
        <w:t>I</w:t>
      </w:r>
      <w:r w:rsidRPr="0076093A">
        <w:t xml:space="preserve">ndefinite Dyad, let us now turn to its </w:t>
      </w:r>
      <w:r w:rsidR="00F01EF9">
        <w:t>speculative role</w:t>
      </w:r>
      <w:r w:rsidRPr="0076093A">
        <w:t xml:space="preserve"> in Parmenides’ </w:t>
      </w:r>
      <w:r w:rsidR="002F708D" w:rsidRPr="0076093A">
        <w:t>deductions</w:t>
      </w:r>
      <w:r w:rsidRPr="0076093A">
        <w:t>.</w:t>
      </w:r>
    </w:p>
    <w:p w14:paraId="7B781941" w14:textId="77777777" w:rsidR="00747CB8" w:rsidRPr="0076093A" w:rsidRDefault="00747CB8" w:rsidP="003A4E79">
      <w:pPr>
        <w:pBdr>
          <w:top w:val="nil"/>
          <w:left w:val="nil"/>
          <w:bottom w:val="nil"/>
          <w:right w:val="nil"/>
          <w:between w:val="nil"/>
        </w:pBdr>
        <w:ind w:left="720"/>
        <w:jc w:val="both"/>
      </w:pPr>
    </w:p>
    <w:p w14:paraId="69648FD7" w14:textId="77777777" w:rsidR="00CE0ED4" w:rsidRPr="0076093A" w:rsidRDefault="00CE0ED4" w:rsidP="003A4E79">
      <w:pPr>
        <w:pBdr>
          <w:top w:val="nil"/>
          <w:left w:val="nil"/>
          <w:bottom w:val="nil"/>
          <w:right w:val="nil"/>
          <w:between w:val="nil"/>
        </w:pBdr>
        <w:ind w:left="720"/>
        <w:jc w:val="both"/>
      </w:pPr>
    </w:p>
    <w:p w14:paraId="696AEC0C" w14:textId="2FA64937" w:rsidR="00415CD5" w:rsidRDefault="002A69EC" w:rsidP="003A4E79">
      <w:pPr>
        <w:pStyle w:val="ListParagraph"/>
        <w:numPr>
          <w:ilvl w:val="0"/>
          <w:numId w:val="7"/>
        </w:numPr>
        <w:pBdr>
          <w:top w:val="nil"/>
          <w:left w:val="nil"/>
          <w:bottom w:val="nil"/>
          <w:right w:val="nil"/>
          <w:between w:val="nil"/>
        </w:pBdr>
        <w:jc w:val="both"/>
      </w:pPr>
      <w:r w:rsidRPr="0076093A">
        <w:t>The Deductions of the Dyad</w:t>
      </w:r>
    </w:p>
    <w:p w14:paraId="330DEB81" w14:textId="77777777" w:rsidR="00415CD5" w:rsidRDefault="00415CD5" w:rsidP="003A4E79">
      <w:pPr>
        <w:pStyle w:val="ListParagraph"/>
        <w:pBdr>
          <w:top w:val="nil"/>
          <w:left w:val="nil"/>
          <w:bottom w:val="nil"/>
          <w:right w:val="nil"/>
          <w:between w:val="nil"/>
        </w:pBdr>
        <w:ind w:left="1080"/>
        <w:jc w:val="both"/>
      </w:pPr>
    </w:p>
    <w:p w14:paraId="602DFD9D" w14:textId="3B8FC7C1" w:rsidR="00B41748" w:rsidRDefault="00415CD5" w:rsidP="003A4E79">
      <w:pPr>
        <w:pStyle w:val="ListParagraph"/>
        <w:pBdr>
          <w:top w:val="nil"/>
          <w:left w:val="nil"/>
          <w:bottom w:val="nil"/>
          <w:right w:val="nil"/>
          <w:between w:val="nil"/>
        </w:pBdr>
        <w:ind w:left="0"/>
        <w:jc w:val="both"/>
      </w:pPr>
      <w:r>
        <w:t xml:space="preserve">While parleying with Zeno, </w:t>
      </w:r>
      <w:r w:rsidR="00B65455">
        <w:t xml:space="preserve">a very young </w:t>
      </w:r>
      <w:r>
        <w:t xml:space="preserve">Socrates emphasizes that he </w:t>
      </w:r>
      <w:r w:rsidRPr="00A97748">
        <w:t xml:space="preserve">would not be surprised by </w:t>
      </w:r>
      <w:r w:rsidR="00B65455">
        <w:t>a person’s</w:t>
      </w:r>
      <w:r w:rsidRPr="00A97748">
        <w:t xml:space="preserve"> ability to </w:t>
      </w:r>
      <w:r w:rsidR="00B41748">
        <w:t xml:space="preserve">uphold – just </w:t>
      </w:r>
      <w:r w:rsidR="00B65455">
        <w:t>as the famed paradoxical thinker had</w:t>
      </w:r>
      <w:r w:rsidR="00B41748">
        <w:t xml:space="preserve"> – </w:t>
      </w:r>
      <w:r w:rsidR="00B65455">
        <w:t xml:space="preserve">how </w:t>
      </w:r>
      <w:r w:rsidRPr="00A97748">
        <w:t>particular things are both one and many</w:t>
      </w:r>
      <w:r w:rsidR="00B77236">
        <w:t xml:space="preserve"> (129b)</w:t>
      </w:r>
      <w:r w:rsidR="00B65455">
        <w:t>.</w:t>
      </w:r>
      <w:r w:rsidRPr="00A97748">
        <w:t xml:space="preserve"> </w:t>
      </w:r>
      <w:r w:rsidR="00B41748">
        <w:t>What would be truly astonishing, Socrates presses, is the</w:t>
      </w:r>
      <w:r w:rsidR="00A97748" w:rsidRPr="00A97748">
        <w:t xml:space="preserve"> contrary </w:t>
      </w:r>
      <w:r w:rsidR="00B65455">
        <w:t>ability</w:t>
      </w:r>
      <w:r w:rsidR="00B41748">
        <w:t>:</w:t>
      </w:r>
      <w:r w:rsidR="00B65455">
        <w:t xml:space="preserve"> </w:t>
      </w:r>
      <w:r w:rsidR="00B41748">
        <w:t>a demonstration of</w:t>
      </w:r>
      <w:r w:rsidR="00B65455">
        <w:t xml:space="preserve"> how Ideas </w:t>
      </w:r>
      <w:r w:rsidR="00B41748">
        <w:t>themselves</w:t>
      </w:r>
      <w:r w:rsidR="00B65455">
        <w:t xml:space="preserve"> can admit of their opposite, particularly how the “</w:t>
      </w:r>
      <w:r w:rsidR="00A97748" w:rsidRPr="00A97748">
        <w:rPr>
          <w:rStyle w:val="Strong"/>
          <w:b w:val="0"/>
          <w:bCs w:val="0"/>
        </w:rPr>
        <w:t>One</w:t>
      </w:r>
      <w:r w:rsidR="00A97748" w:rsidRPr="00A97748">
        <w:t xml:space="preserve"> </w:t>
      </w:r>
      <w:r w:rsidR="00B65455">
        <w:t xml:space="preserve">itself” </w:t>
      </w:r>
      <w:r w:rsidR="00B41748">
        <w:t>could be</w:t>
      </w:r>
      <w:r w:rsidR="00B65455">
        <w:t xml:space="preserve"> </w:t>
      </w:r>
      <w:r w:rsidR="00B65455">
        <w:rPr>
          <w:rStyle w:val="Strong"/>
          <w:b w:val="0"/>
          <w:bCs w:val="0"/>
        </w:rPr>
        <w:t>m</w:t>
      </w:r>
      <w:r w:rsidR="00A97748" w:rsidRPr="00A97748">
        <w:rPr>
          <w:rStyle w:val="Strong"/>
          <w:b w:val="0"/>
          <w:bCs w:val="0"/>
        </w:rPr>
        <w:t>any</w:t>
      </w:r>
      <w:r w:rsidR="00B41748">
        <w:rPr>
          <w:rStyle w:val="Strong"/>
          <w:b w:val="0"/>
          <w:bCs w:val="0"/>
        </w:rPr>
        <w:t>,</w:t>
      </w:r>
      <w:r w:rsidR="00B65455">
        <w:t xml:space="preserve"> and vice versa</w:t>
      </w:r>
      <w:r w:rsidR="00B41748">
        <w:t xml:space="preserve">. As he advances, “But if someone were to prove that what is itself One is in fact many, and again that the many are one, that would </w:t>
      </w:r>
      <w:r w:rsidR="00A97748">
        <w:t>indeed be astonishing (</w:t>
      </w:r>
      <w:proofErr w:type="spellStart"/>
      <w:r>
        <w:t>ἀλλ</w:t>
      </w:r>
      <w:proofErr w:type="spellEnd"/>
      <w:r>
        <w:t xml:space="preserve">’ </w:t>
      </w:r>
      <w:proofErr w:type="spellStart"/>
      <w:r>
        <w:t>εἰ</w:t>
      </w:r>
      <w:proofErr w:type="spellEnd"/>
      <w:r>
        <w:t xml:space="preserve"> ὃ </w:t>
      </w:r>
      <w:proofErr w:type="spellStart"/>
      <w:r>
        <w:t>ἔστιν</w:t>
      </w:r>
      <w:proofErr w:type="spellEnd"/>
      <w:r>
        <w:t xml:space="preserve"> </w:t>
      </w:r>
      <w:proofErr w:type="spellStart"/>
      <w:r>
        <w:t>ἕν</w:t>
      </w:r>
      <w:proofErr w:type="spellEnd"/>
      <w:r>
        <w:t>, α</w:t>
      </w:r>
      <w:proofErr w:type="spellStart"/>
      <w:r>
        <w:t>ὐτὸ</w:t>
      </w:r>
      <w:proofErr w:type="spellEnd"/>
      <w:r>
        <w:t xml:space="preserve"> </w:t>
      </w:r>
      <w:proofErr w:type="spellStart"/>
      <w:r>
        <w:t>τοῦτο</w:t>
      </w:r>
      <w:proofErr w:type="spellEnd"/>
      <w:r>
        <w:t xml:space="preserve"> π</w:t>
      </w:r>
      <w:proofErr w:type="spellStart"/>
      <w:r>
        <w:t>ολλὰ</w:t>
      </w:r>
      <w:proofErr w:type="spellEnd"/>
      <w:r>
        <w:t xml:space="preserve"> ἀπ</w:t>
      </w:r>
      <w:proofErr w:type="spellStart"/>
      <w:r>
        <w:t>οδείξει</w:t>
      </w:r>
      <w:proofErr w:type="spellEnd"/>
      <w:r>
        <w:t xml:space="preserve"> καὶ αὖ </w:t>
      </w:r>
      <w:proofErr w:type="spellStart"/>
      <w:r>
        <w:t>τὰ</w:t>
      </w:r>
      <w:proofErr w:type="spellEnd"/>
      <w:r>
        <w:t xml:space="preserve"> π</w:t>
      </w:r>
      <w:proofErr w:type="spellStart"/>
      <w:r>
        <w:t>ολλὰ</w:t>
      </w:r>
      <w:proofErr w:type="spellEnd"/>
      <w:r>
        <w:t xml:space="preserve"> </w:t>
      </w:r>
      <w:proofErr w:type="spellStart"/>
      <w:r>
        <w:t>δὴ</w:t>
      </w:r>
      <w:proofErr w:type="spellEnd"/>
      <w:r>
        <w:t xml:space="preserve"> </w:t>
      </w:r>
      <w:proofErr w:type="spellStart"/>
      <w:r>
        <w:t>ἕν</w:t>
      </w:r>
      <w:proofErr w:type="spellEnd"/>
      <w:r>
        <w:t xml:space="preserve">, </w:t>
      </w:r>
      <w:proofErr w:type="spellStart"/>
      <w:r>
        <w:t>τοῦτο</w:t>
      </w:r>
      <w:proofErr w:type="spellEnd"/>
      <w:r>
        <w:t xml:space="preserve"> </w:t>
      </w:r>
      <w:proofErr w:type="spellStart"/>
      <w:r>
        <w:t>ἤδη</w:t>
      </w:r>
      <w:proofErr w:type="spellEnd"/>
      <w:r>
        <w:t xml:space="preserve"> θα</w:t>
      </w:r>
      <w:proofErr w:type="spellStart"/>
      <w:r>
        <w:t>υμάσομ</w:t>
      </w:r>
      <w:proofErr w:type="spellEnd"/>
      <w:r>
        <w:t>αι</w:t>
      </w:r>
      <w:r w:rsidR="00A97748">
        <w:t>, 129b-c)</w:t>
      </w:r>
      <w:r>
        <w:t>.</w:t>
      </w:r>
      <w:r w:rsidR="00B65455">
        <w:t>”</w:t>
      </w:r>
      <w:r>
        <w:t xml:space="preserve"> </w:t>
      </w:r>
    </w:p>
    <w:p w14:paraId="7EA40708" w14:textId="7FFE05CD" w:rsidR="00B41748" w:rsidRDefault="00B41748" w:rsidP="003A4E79">
      <w:pPr>
        <w:pStyle w:val="ListParagraph"/>
        <w:pBdr>
          <w:top w:val="nil"/>
          <w:left w:val="nil"/>
          <w:bottom w:val="nil"/>
          <w:right w:val="nil"/>
          <w:between w:val="nil"/>
        </w:pBdr>
        <w:ind w:left="0"/>
        <w:jc w:val="both"/>
      </w:pPr>
      <w:r>
        <w:tab/>
      </w:r>
      <w:r w:rsidR="00A97748">
        <w:t xml:space="preserve">Notably, both Zeno and Parmenides are delighted by Socrates’ advancement </w:t>
      </w:r>
      <w:r>
        <w:t>toward</w:t>
      </w:r>
      <w:r w:rsidR="00A97748">
        <w:t xml:space="preserve"> abstract ideas </w:t>
      </w:r>
      <w:r w:rsidR="00B65455">
        <w:t xml:space="preserve">and </w:t>
      </w:r>
      <w:r>
        <w:t>its</w:t>
      </w:r>
      <w:r w:rsidR="00B65455">
        <w:t xml:space="preserve"> </w:t>
      </w:r>
      <w:r>
        <w:t>implications</w:t>
      </w:r>
      <w:r w:rsidR="00B65455">
        <w:t xml:space="preserve"> for </w:t>
      </w:r>
      <w:r>
        <w:t>legitimating</w:t>
      </w:r>
      <w:r w:rsidR="00B65455">
        <w:t xml:space="preserve"> philosophical </w:t>
      </w:r>
      <w:r w:rsidR="00B77236">
        <w:t>speech</w:t>
      </w:r>
      <w:r w:rsidR="00B65455">
        <w:t xml:space="preserve"> in juxtaposition to mere </w:t>
      </w:r>
      <w:r w:rsidR="00B77236">
        <w:t>reputation-loving</w:t>
      </w:r>
      <w:r w:rsidR="00B65455">
        <w:t xml:space="preserve"> eristics. </w:t>
      </w:r>
      <w:r w:rsidR="00252B8A">
        <w:t>Nevertheless,</w:t>
      </w:r>
      <w:r w:rsidR="001D4024">
        <w:t xml:space="preserve"> w</w:t>
      </w:r>
      <w:r w:rsidR="00376A0C">
        <w:t xml:space="preserve">hen asked whether </w:t>
      </w:r>
      <w:r>
        <w:t>he</w:t>
      </w:r>
      <w:r w:rsidR="00376A0C">
        <w:t xml:space="preserve"> believe</w:t>
      </w:r>
      <w:r>
        <w:t>s</w:t>
      </w:r>
      <w:r w:rsidR="00376A0C">
        <w:t xml:space="preserve"> there are </w:t>
      </w:r>
      <w:r>
        <w:t>F</w:t>
      </w:r>
      <w:r w:rsidR="00376A0C">
        <w:t xml:space="preserve">orms of things like hair, mud or dirt, </w:t>
      </w:r>
      <w:r w:rsidR="00252B8A">
        <w:t>the budding philosopher</w:t>
      </w:r>
      <w:r w:rsidR="00376A0C">
        <w:t xml:space="preserve"> </w:t>
      </w:r>
      <w:r w:rsidR="00252B8A">
        <w:t>admits</w:t>
      </w:r>
      <w:r w:rsidR="00376A0C">
        <w:t xml:space="preserve"> </w:t>
      </w:r>
      <w:r w:rsidR="00252B8A">
        <w:t>his</w:t>
      </w:r>
      <w:r w:rsidR="00376A0C">
        <w:t xml:space="preserve"> perplexity</w:t>
      </w:r>
      <w:r>
        <w:t xml:space="preserve">. </w:t>
      </w:r>
      <w:r w:rsidR="00B77236">
        <w:t>Socrates</w:t>
      </w:r>
      <w:r w:rsidR="00376A0C">
        <w:t xml:space="preserve"> </w:t>
      </w:r>
      <w:r w:rsidR="00252B8A">
        <w:t>confess</w:t>
      </w:r>
      <w:r>
        <w:t>es</w:t>
      </w:r>
      <w:r w:rsidR="00376A0C">
        <w:t xml:space="preserve"> that when</w:t>
      </w:r>
      <w:r w:rsidR="00B77236">
        <w:t>ever</w:t>
      </w:r>
      <w:r w:rsidR="00376A0C">
        <w:t xml:space="preserve"> he</w:t>
      </w:r>
      <w:r w:rsidR="00B77236">
        <w:t xml:space="preserve"> has</w:t>
      </w:r>
      <w:r w:rsidR="00376A0C">
        <w:t xml:space="preserve"> </w:t>
      </w:r>
      <w:r w:rsidR="00252B8A">
        <w:t>“</w:t>
      </w:r>
      <w:r w:rsidR="00376A0C">
        <w:t>take</w:t>
      </w:r>
      <w:r w:rsidR="00B77236">
        <w:t>n</w:t>
      </w:r>
      <w:r w:rsidR="00376A0C">
        <w:t xml:space="preserve"> a stand (τα</w:t>
      </w:r>
      <w:proofErr w:type="spellStart"/>
      <w:r w:rsidR="00376A0C">
        <w:t>ύτῃ</w:t>
      </w:r>
      <w:proofErr w:type="spellEnd"/>
      <w:r w:rsidR="00376A0C">
        <w:t xml:space="preserve"> </w:t>
      </w:r>
      <w:proofErr w:type="spellStart"/>
      <w:r w:rsidR="00376A0C">
        <w:t>στῶ</w:t>
      </w:r>
      <w:proofErr w:type="spellEnd"/>
      <w:r w:rsidR="00376A0C">
        <w:t>)</w:t>
      </w:r>
      <w:r w:rsidR="00252B8A">
        <w:t>”</w:t>
      </w:r>
      <w:r w:rsidR="00376A0C">
        <w:t xml:space="preserve"> on this </w:t>
      </w:r>
      <w:r w:rsidR="00B77236">
        <w:t>question</w:t>
      </w:r>
      <w:r w:rsidR="00376A0C">
        <w:t xml:space="preserve">, he </w:t>
      </w:r>
      <w:r>
        <w:t>quickly</w:t>
      </w:r>
      <w:r w:rsidR="001D4024">
        <w:t xml:space="preserve"> flees (</w:t>
      </w:r>
      <w:proofErr w:type="spellStart"/>
      <w:r w:rsidR="001D4024">
        <w:t>φέυγων</w:t>
      </w:r>
      <w:proofErr w:type="spellEnd"/>
      <w:r w:rsidR="00B77236">
        <w:t>, 130d</w:t>
      </w:r>
      <w:r w:rsidR="001D4024">
        <w:t>)</w:t>
      </w:r>
      <w:r>
        <w:t xml:space="preserve">, as if struck by the absurdity of his own speculation. </w:t>
      </w:r>
      <w:r w:rsidR="00252B8A">
        <w:t xml:space="preserve">Like any </w:t>
      </w:r>
      <w:r>
        <w:t>respectable</w:t>
      </w:r>
      <w:r w:rsidR="00252B8A">
        <w:t xml:space="preserve"> young Athenian, </w:t>
      </w:r>
      <w:r>
        <w:t>Socrates</w:t>
      </w:r>
      <w:r w:rsidR="00376A0C">
        <w:t xml:space="preserve"> fear</w:t>
      </w:r>
      <w:r w:rsidR="00252B8A">
        <w:t>s</w:t>
      </w:r>
      <w:r w:rsidR="00376A0C">
        <w:t xml:space="preserve"> falling into </w:t>
      </w:r>
      <w:r w:rsidR="00252B8A">
        <w:t xml:space="preserve">the </w:t>
      </w:r>
      <w:r w:rsidR="00376A0C">
        <w:t xml:space="preserve">abyss </w:t>
      </w:r>
      <w:r w:rsidR="00252B8A">
        <w:t xml:space="preserve">of meaningless </w:t>
      </w:r>
      <w:r>
        <w:t>sophistry</w:t>
      </w:r>
      <w:r w:rsidR="001D4024">
        <w:t xml:space="preserve">. </w:t>
      </w:r>
    </w:p>
    <w:p w14:paraId="6AFFA7C1" w14:textId="66F6F109" w:rsidR="00415CD5" w:rsidRDefault="00B41748" w:rsidP="008E5E34">
      <w:pPr>
        <w:jc w:val="both"/>
      </w:pPr>
      <w:r>
        <w:tab/>
      </w:r>
      <w:r w:rsidR="001D4024">
        <w:t xml:space="preserve">Parmenides responds </w:t>
      </w:r>
      <w:r w:rsidR="00B77236">
        <w:t xml:space="preserve">sympathetically and suggests </w:t>
      </w:r>
      <w:r w:rsidR="001D4024">
        <w:t xml:space="preserve">that </w:t>
      </w:r>
      <w:r w:rsidR="00B77236">
        <w:t>while</w:t>
      </w:r>
      <w:r>
        <w:t xml:space="preserve"> Socrates</w:t>
      </w:r>
      <w:r w:rsidR="001D4024">
        <w:t xml:space="preserve"> </w:t>
      </w:r>
      <w:r>
        <w:t>has grasped the value of abstraction</w:t>
      </w:r>
      <w:r w:rsidR="00B77236">
        <w:t xml:space="preserve"> ideas</w:t>
      </w:r>
      <w:r w:rsidR="001D4024">
        <w:t xml:space="preserve">, philosophy has not yet </w:t>
      </w:r>
      <w:r>
        <w:t xml:space="preserve">truly </w:t>
      </w:r>
      <w:r w:rsidR="001D4024">
        <w:t xml:space="preserve">taken hold </w:t>
      </w:r>
      <w:r>
        <w:t xml:space="preserve">of him </w:t>
      </w:r>
      <w:r w:rsidR="001D4024">
        <w:t>(</w:t>
      </w:r>
      <w:proofErr w:type="spellStart"/>
      <w:r w:rsidR="001D4024">
        <w:t>ἀντιλ</w:t>
      </w:r>
      <w:proofErr w:type="spellEnd"/>
      <w:r w:rsidR="001D4024">
        <w:t>αμβ</w:t>
      </w:r>
      <w:proofErr w:type="spellStart"/>
      <w:r w:rsidR="001D4024">
        <w:t>άνομ</w:t>
      </w:r>
      <w:proofErr w:type="spellEnd"/>
      <w:r w:rsidR="001D4024">
        <w:t>αι)</w:t>
      </w:r>
      <w:r w:rsidR="00917F4E">
        <w:t xml:space="preserve">. </w:t>
      </w:r>
      <w:r>
        <w:t>He e</w:t>
      </w:r>
      <w:r w:rsidR="00252B8A">
        <w:t>ventually suggest</w:t>
      </w:r>
      <w:r>
        <w:t>s</w:t>
      </w:r>
      <w:r w:rsidR="00252B8A">
        <w:t xml:space="preserve"> that</w:t>
      </w:r>
      <w:r w:rsidR="00917F4E">
        <w:t xml:space="preserve"> </w:t>
      </w:r>
      <w:r>
        <w:t xml:space="preserve">what </w:t>
      </w:r>
      <w:r w:rsidR="00B77236">
        <w:t>the boy</w:t>
      </w:r>
      <w:r w:rsidR="00252B8A">
        <w:t xml:space="preserve"> needs </w:t>
      </w:r>
      <w:r>
        <w:t xml:space="preserve">is deeper </w:t>
      </w:r>
      <w:r w:rsidR="00252B8A">
        <w:t>philosophical training</w:t>
      </w:r>
      <w:r>
        <w:t xml:space="preserve"> – training</w:t>
      </w:r>
      <w:r w:rsidR="00252B8A">
        <w:t xml:space="preserve"> </w:t>
      </w:r>
      <w:r>
        <w:t>that</w:t>
      </w:r>
      <w:r w:rsidR="00252B8A">
        <w:t xml:space="preserve"> would </w:t>
      </w:r>
      <w:r>
        <w:t>enable</w:t>
      </w:r>
      <w:r w:rsidR="00252B8A">
        <w:t xml:space="preserve"> </w:t>
      </w:r>
      <w:r>
        <w:t>him</w:t>
      </w:r>
      <w:r w:rsidR="00252B8A">
        <w:t xml:space="preserve"> </w:t>
      </w:r>
      <w:r>
        <w:t>to</w:t>
      </w:r>
      <w:r w:rsidR="00252B8A">
        <w:t xml:space="preserve"> rescu</w:t>
      </w:r>
      <w:r>
        <w:t>e and refine</w:t>
      </w:r>
      <w:r w:rsidR="00252B8A">
        <w:t xml:space="preserve"> </w:t>
      </w:r>
      <w:r w:rsidR="00B77236">
        <w:t>the</w:t>
      </w:r>
      <w:r w:rsidR="00252B8A">
        <w:t xml:space="preserve"> </w:t>
      </w:r>
      <w:r w:rsidR="00B77236">
        <w:t>theory of Ideas (135c-d)</w:t>
      </w:r>
      <w:r w:rsidR="00252B8A">
        <w:t xml:space="preserve">. Concerned </w:t>
      </w:r>
      <w:r w:rsidR="008E5E34">
        <w:t>with</w:t>
      </w:r>
      <w:r w:rsidR="007974EA">
        <w:t xml:space="preserve"> caring</w:t>
      </w:r>
      <w:r w:rsidR="00252B8A">
        <w:t xml:space="preserve"> for</w:t>
      </w:r>
      <w:r w:rsidR="00917F4E">
        <w:t xml:space="preserve"> the very power of </w:t>
      </w:r>
      <w:r w:rsidR="00B77236">
        <w:t xml:space="preserve">abstract </w:t>
      </w:r>
      <w:r w:rsidR="007974EA">
        <w:t>inquiry itself</w:t>
      </w:r>
      <w:r w:rsidR="00917F4E">
        <w:t xml:space="preserve"> (135b</w:t>
      </w:r>
      <w:r w:rsidR="00B77236">
        <w:t xml:space="preserve">) </w:t>
      </w:r>
      <w:r w:rsidR="008E5E34">
        <w:t>Parmenides suggests that Socrates learn to do more than consider</w:t>
      </w:r>
      <w:r w:rsidR="00B77236">
        <w:t xml:space="preserve"> </w:t>
      </w:r>
      <w:r w:rsidR="008E5E34">
        <w:t xml:space="preserve">what happens when a particular hypothesis is the case but also what happens when it is not </w:t>
      </w:r>
      <w:r w:rsidR="008E5E34" w:rsidRPr="008E5E34">
        <w:t>(</w:t>
      </w:r>
      <w:proofErr w:type="spellStart"/>
      <w:r w:rsidR="008E5E34" w:rsidRPr="008E5E34">
        <w:t>μὴ</w:t>
      </w:r>
      <w:proofErr w:type="spellEnd"/>
      <w:r w:rsidR="008E5E34">
        <w:t xml:space="preserve"> </w:t>
      </w:r>
      <w:proofErr w:type="spellStart"/>
      <w:r w:rsidR="008E5E34" w:rsidRPr="008E5E34">
        <w:t>μόνον</w:t>
      </w:r>
      <w:proofErr w:type="spellEnd"/>
      <w:r w:rsidR="008E5E34">
        <w:t xml:space="preserve"> </w:t>
      </w:r>
      <w:proofErr w:type="spellStart"/>
      <w:r w:rsidR="008E5E34" w:rsidRPr="008E5E34">
        <w:t>εἰ</w:t>
      </w:r>
      <w:proofErr w:type="spellEnd"/>
      <w:r w:rsidR="008E5E34">
        <w:t xml:space="preserve"> </w:t>
      </w:r>
      <w:proofErr w:type="spellStart"/>
      <w:r w:rsidR="008E5E34" w:rsidRPr="008E5E34">
        <w:t>ἔστιν</w:t>
      </w:r>
      <w:proofErr w:type="spellEnd"/>
      <w:r w:rsidR="008E5E34">
        <w:t xml:space="preserve"> </w:t>
      </w:r>
      <w:proofErr w:type="spellStart"/>
      <w:r w:rsidR="008E5E34" w:rsidRPr="008E5E34">
        <w:t>ἕκ</w:t>
      </w:r>
      <w:proofErr w:type="spellEnd"/>
      <w:r w:rsidR="008E5E34" w:rsidRPr="008E5E34">
        <w:t>α</w:t>
      </w:r>
      <w:proofErr w:type="spellStart"/>
      <w:r w:rsidR="008E5E34" w:rsidRPr="008E5E34">
        <w:t>στον</w:t>
      </w:r>
      <w:proofErr w:type="spellEnd"/>
      <w:r w:rsidR="008E5E34">
        <w:t xml:space="preserve"> </w:t>
      </w:r>
      <w:r w:rsidR="008E5E34" w:rsidRPr="008E5E34">
        <w:t>ὑπ</w:t>
      </w:r>
      <w:proofErr w:type="spellStart"/>
      <w:r w:rsidR="008E5E34" w:rsidRPr="008E5E34">
        <w:t>οτιθέμενον</w:t>
      </w:r>
      <w:proofErr w:type="spellEnd"/>
      <w:r w:rsidR="008E5E34">
        <w:t xml:space="preserve"> </w:t>
      </w:r>
      <w:proofErr w:type="spellStart"/>
      <w:r w:rsidR="008E5E34" w:rsidRPr="008E5E34">
        <w:t>σκο</w:t>
      </w:r>
      <w:proofErr w:type="spellEnd"/>
      <w:r w:rsidR="008E5E34" w:rsidRPr="008E5E34">
        <w:t>π</w:t>
      </w:r>
      <w:proofErr w:type="spellStart"/>
      <w:r w:rsidR="008E5E34" w:rsidRPr="008E5E34">
        <w:t>εῖν</w:t>
      </w:r>
      <w:proofErr w:type="spellEnd"/>
      <w:r w:rsidR="008E5E34">
        <w:t xml:space="preserve"> </w:t>
      </w:r>
      <w:proofErr w:type="spellStart"/>
      <w:r w:rsidR="008E5E34" w:rsidRPr="008E5E34">
        <w:t>τὰ</w:t>
      </w:r>
      <w:proofErr w:type="spellEnd"/>
      <w:r w:rsidR="008E5E34">
        <w:t xml:space="preserve"> </w:t>
      </w:r>
      <w:proofErr w:type="spellStart"/>
      <w:r w:rsidR="008E5E34" w:rsidRPr="008E5E34">
        <w:t>συμ</w:t>
      </w:r>
      <w:proofErr w:type="spellEnd"/>
      <w:r w:rsidR="008E5E34" w:rsidRPr="008E5E34">
        <w:t>βα</w:t>
      </w:r>
      <w:proofErr w:type="spellStart"/>
      <w:r w:rsidR="008E5E34" w:rsidRPr="008E5E34">
        <w:t>ίνοντ</w:t>
      </w:r>
      <w:proofErr w:type="spellEnd"/>
      <w:r w:rsidR="008E5E34" w:rsidRPr="008E5E34">
        <w:t>α</w:t>
      </w:r>
      <w:r w:rsidR="008E5E34">
        <w:t xml:space="preserve"> </w:t>
      </w:r>
      <w:proofErr w:type="spellStart"/>
      <w:r w:rsidR="008E5E34" w:rsidRPr="008E5E34">
        <w:t>ἐκ</w:t>
      </w:r>
      <w:proofErr w:type="spellEnd"/>
      <w:r w:rsidR="008E5E34">
        <w:t xml:space="preserve"> </w:t>
      </w:r>
      <w:proofErr w:type="spellStart"/>
      <w:r w:rsidR="008E5E34" w:rsidRPr="008E5E34">
        <w:t>τῆς</w:t>
      </w:r>
      <w:proofErr w:type="spellEnd"/>
      <w:r w:rsidR="008E5E34">
        <w:t xml:space="preserve"> </w:t>
      </w:r>
      <w:r w:rsidR="008E5E34" w:rsidRPr="008E5E34">
        <w:t>ὑπ</w:t>
      </w:r>
      <w:proofErr w:type="spellStart"/>
      <w:r w:rsidR="008E5E34" w:rsidRPr="008E5E34">
        <w:t>οθέσεως</w:t>
      </w:r>
      <w:proofErr w:type="spellEnd"/>
      <w:r w:rsidR="008E5E34" w:rsidRPr="008E5E34">
        <w:t>,</w:t>
      </w:r>
      <w:r w:rsidR="008E5E34">
        <w:t xml:space="preserve"> </w:t>
      </w:r>
      <w:proofErr w:type="spellStart"/>
      <w:r w:rsidR="008E5E34" w:rsidRPr="008E5E34">
        <w:t>ἀλλὰ</w:t>
      </w:r>
      <w:proofErr w:type="spellEnd"/>
      <w:r w:rsidR="008E5E34">
        <w:t xml:space="preserve"> </w:t>
      </w:r>
      <w:r w:rsidR="008E5E34" w:rsidRPr="008E5E34">
        <w:t>καὶ</w:t>
      </w:r>
      <w:r w:rsidR="008E5E34">
        <w:t xml:space="preserve"> </w:t>
      </w:r>
      <w:proofErr w:type="spellStart"/>
      <w:r w:rsidR="008E5E34" w:rsidRPr="008E5E34">
        <w:t>εἰ</w:t>
      </w:r>
      <w:proofErr w:type="spellEnd"/>
      <w:r w:rsidR="008E5E34">
        <w:t xml:space="preserve"> </w:t>
      </w:r>
      <w:proofErr w:type="spellStart"/>
      <w:r w:rsidR="008E5E34" w:rsidRPr="008E5E34">
        <w:t>μὴ</w:t>
      </w:r>
      <w:proofErr w:type="spellEnd"/>
      <w:r w:rsidR="008E5E34">
        <w:t xml:space="preserve"> </w:t>
      </w:r>
      <w:proofErr w:type="spellStart"/>
      <w:r w:rsidR="008E5E34" w:rsidRPr="008E5E34">
        <w:t>ἔστι</w:t>
      </w:r>
      <w:proofErr w:type="spellEnd"/>
      <w:r w:rsidR="008E5E34">
        <w:t xml:space="preserve"> </w:t>
      </w:r>
      <w:proofErr w:type="spellStart"/>
      <w:r w:rsidR="008E5E34" w:rsidRPr="008E5E34">
        <w:t>τὸ</w:t>
      </w:r>
      <w:proofErr w:type="spellEnd"/>
      <w:r w:rsidR="008E5E34">
        <w:t xml:space="preserve"> </w:t>
      </w:r>
      <w:r w:rsidR="008E5E34" w:rsidRPr="008E5E34">
        <w:t>α</w:t>
      </w:r>
      <w:proofErr w:type="spellStart"/>
      <w:r w:rsidR="008E5E34" w:rsidRPr="008E5E34">
        <w:t>ὐτὸ</w:t>
      </w:r>
      <w:proofErr w:type="spellEnd"/>
      <w:r w:rsidR="008E5E34">
        <w:t xml:space="preserve"> </w:t>
      </w:r>
      <w:proofErr w:type="spellStart"/>
      <w:r w:rsidR="008E5E34" w:rsidRPr="008E5E34">
        <w:t>τοῦτο</w:t>
      </w:r>
      <w:proofErr w:type="spellEnd"/>
      <w:r w:rsidR="008E5E34">
        <w:t xml:space="preserve"> </w:t>
      </w:r>
      <w:r w:rsidR="008E5E34" w:rsidRPr="008E5E34">
        <w:t>ὑπ</w:t>
      </w:r>
      <w:proofErr w:type="spellStart"/>
      <w:r w:rsidR="008E5E34" w:rsidRPr="008E5E34">
        <w:t>οτίθεσθ</w:t>
      </w:r>
      <w:proofErr w:type="spellEnd"/>
      <w:r w:rsidR="008E5E34" w:rsidRPr="008E5E34">
        <w:t>αι,</w:t>
      </w:r>
      <w:r w:rsidR="008E5E34">
        <w:t xml:space="preserve"> 135e-136a)</w:t>
      </w:r>
      <w:r w:rsidR="008E5E34" w:rsidRPr="008E5E34">
        <w:t>.</w:t>
      </w:r>
      <w:r w:rsidR="008E5E34">
        <w:t xml:space="preserve"> </w:t>
      </w:r>
      <w:r w:rsidR="0084224A">
        <w:t>Intrigued, Socrates asks for a demonstration and</w:t>
      </w:r>
      <w:r w:rsidR="007974EA">
        <w:t xml:space="preserve"> despite </w:t>
      </w:r>
      <w:r w:rsidR="0084224A">
        <w:t>Parmenides’</w:t>
      </w:r>
      <w:r w:rsidR="007974EA">
        <w:t xml:space="preserve"> reservations </w:t>
      </w:r>
      <w:r w:rsidR="0084224A">
        <w:t>about</w:t>
      </w:r>
      <w:r w:rsidR="007974EA">
        <w:t xml:space="preserve"> his </w:t>
      </w:r>
      <w:r w:rsidR="0084224A">
        <w:t>advanced</w:t>
      </w:r>
      <w:r w:rsidR="007974EA">
        <w:t xml:space="preserve"> age</w:t>
      </w:r>
      <w:r w:rsidR="0084224A">
        <w:t xml:space="preserve"> and his own fear of the vast ocean of words </w:t>
      </w:r>
      <w:r w:rsidR="0084224A" w:rsidRPr="003154F3">
        <w:t>(</w:t>
      </w:r>
      <w:proofErr w:type="spellStart"/>
      <w:r w:rsidR="003154F3" w:rsidRPr="003154F3">
        <w:t>τοσοῦτον</w:t>
      </w:r>
      <w:proofErr w:type="spellEnd"/>
      <w:r w:rsidR="003154F3" w:rsidRPr="003154F3">
        <w:t> π</w:t>
      </w:r>
      <w:proofErr w:type="spellStart"/>
      <w:r w:rsidR="003154F3" w:rsidRPr="003154F3">
        <w:t>έλ</w:t>
      </w:r>
      <w:proofErr w:type="spellEnd"/>
      <w:r w:rsidR="003154F3" w:rsidRPr="003154F3">
        <w:t>α</w:t>
      </w:r>
      <w:proofErr w:type="spellStart"/>
      <w:r w:rsidR="003154F3" w:rsidRPr="003154F3">
        <w:t>γος</w:t>
      </w:r>
      <w:proofErr w:type="spellEnd"/>
      <w:r w:rsidR="003154F3" w:rsidRPr="003154F3">
        <w:t> </w:t>
      </w:r>
      <w:proofErr w:type="spellStart"/>
      <w:r w:rsidR="003154F3" w:rsidRPr="003154F3">
        <w:t>λόγων</w:t>
      </w:r>
      <w:proofErr w:type="spellEnd"/>
      <w:r w:rsidR="003154F3" w:rsidRPr="003154F3">
        <w:t xml:space="preserve">, </w:t>
      </w:r>
      <w:r w:rsidR="0084224A">
        <w:t>137a)</w:t>
      </w:r>
      <w:r w:rsidR="003154F3">
        <w:t xml:space="preserve"> before him</w:t>
      </w:r>
      <w:r w:rsidR="0084224A">
        <w:t>,</w:t>
      </w:r>
      <w:r w:rsidR="00A316B1">
        <w:rPr>
          <w:rStyle w:val="FootnoteReference"/>
        </w:rPr>
        <w:footnoteReference w:id="23"/>
      </w:r>
      <w:r w:rsidR="0084224A">
        <w:t xml:space="preserve"> he agrees to examine his own hypothesis of the One.</w:t>
      </w:r>
      <w:r w:rsidR="007974EA">
        <w:t xml:space="preserve"> </w:t>
      </w:r>
      <w:r w:rsidR="0084224A">
        <w:t xml:space="preserve">In doing so, </w:t>
      </w:r>
      <w:r w:rsidR="003154F3">
        <w:t>Parmenides</w:t>
      </w:r>
      <w:r w:rsidR="0084224A">
        <w:t xml:space="preserve"> </w:t>
      </w:r>
      <w:r w:rsidR="007974EA">
        <w:t>evidences that</w:t>
      </w:r>
      <w:r w:rsidR="00252B8A">
        <w:t xml:space="preserve"> even </w:t>
      </w:r>
      <w:r w:rsidR="007974EA">
        <w:t xml:space="preserve">the highest </w:t>
      </w:r>
      <w:r w:rsidR="00252B8A">
        <w:t xml:space="preserve">abstractions </w:t>
      </w:r>
      <w:r w:rsidR="007974EA">
        <w:t>must</w:t>
      </w:r>
      <w:r w:rsidR="00252B8A">
        <w:t xml:space="preserve">, </w:t>
      </w:r>
      <w:r w:rsidR="0084224A">
        <w:t>as Socrates wondered with Zeno</w:t>
      </w:r>
      <w:r w:rsidR="00252B8A">
        <w:t xml:space="preserve">, participate in their </w:t>
      </w:r>
      <w:r w:rsidR="007974EA">
        <w:t>opposites</w:t>
      </w:r>
      <w:r w:rsidR="00252B8A">
        <w:t>,</w:t>
      </w:r>
      <w:r w:rsidR="007974EA">
        <w:t xml:space="preserve"> their other</w:t>
      </w:r>
      <w:r w:rsidR="0084224A">
        <w:t xml:space="preserve">, and as such </w:t>
      </w:r>
      <w:r w:rsidR="003154F3">
        <w:t>the dialogue turns to an analysis of the existence and inexistence of</w:t>
      </w:r>
      <w:r w:rsidR="00C679D2">
        <w:t xml:space="preserve"> </w:t>
      </w:r>
      <w:r w:rsidR="003154F3">
        <w:t xml:space="preserve">the </w:t>
      </w:r>
      <w:r w:rsidR="00C679D2">
        <w:t xml:space="preserve">One </w:t>
      </w:r>
      <w:r w:rsidR="0084224A">
        <w:t>that is</w:t>
      </w:r>
      <w:r w:rsidR="00C679D2">
        <w:t xml:space="preserve"> not</w:t>
      </w:r>
      <w:r w:rsidR="007974EA">
        <w:t xml:space="preserve"> strictly </w:t>
      </w:r>
      <w:r w:rsidR="00C679D2">
        <w:t>One</w:t>
      </w:r>
      <w:r w:rsidR="00917F4E">
        <w:t xml:space="preserve">. </w:t>
      </w:r>
    </w:p>
    <w:p w14:paraId="6D270FF9" w14:textId="77777777" w:rsidR="00917F4E" w:rsidRPr="00917F4E" w:rsidRDefault="00917F4E" w:rsidP="003A4E79">
      <w:pPr>
        <w:pStyle w:val="ListParagraph"/>
        <w:pBdr>
          <w:top w:val="nil"/>
          <w:left w:val="nil"/>
          <w:bottom w:val="nil"/>
          <w:right w:val="nil"/>
          <w:between w:val="nil"/>
        </w:pBdr>
        <w:ind w:left="0"/>
        <w:jc w:val="both"/>
      </w:pPr>
    </w:p>
    <w:p w14:paraId="7B781944" w14:textId="5821B93F" w:rsidR="00747CB8" w:rsidRPr="0076093A" w:rsidRDefault="003A4E79" w:rsidP="003A4E79">
      <w:pPr>
        <w:numPr>
          <w:ilvl w:val="0"/>
          <w:numId w:val="3"/>
        </w:numPr>
        <w:pBdr>
          <w:top w:val="nil"/>
          <w:left w:val="nil"/>
          <w:bottom w:val="nil"/>
          <w:right w:val="nil"/>
          <w:between w:val="nil"/>
        </w:pBdr>
        <w:jc w:val="both"/>
        <w:rPr>
          <w:i/>
        </w:rPr>
      </w:pPr>
      <w:r>
        <w:rPr>
          <w:i/>
        </w:rPr>
        <w:t xml:space="preserve">The Corollary </w:t>
      </w:r>
      <w:r w:rsidR="00B65455">
        <w:rPr>
          <w:i/>
        </w:rPr>
        <w:t>Relation between</w:t>
      </w:r>
      <w:r>
        <w:rPr>
          <w:i/>
        </w:rPr>
        <w:t xml:space="preserve"> </w:t>
      </w:r>
      <w:r w:rsidR="002A69EC" w:rsidRPr="0076093A">
        <w:rPr>
          <w:i/>
        </w:rPr>
        <w:t xml:space="preserve">Deduction 1 </w:t>
      </w:r>
      <w:r w:rsidR="002A69EC" w:rsidRPr="0076093A">
        <w:t xml:space="preserve">(= D1) </w:t>
      </w:r>
      <w:r>
        <w:t>with</w:t>
      </w:r>
      <w:r w:rsidR="002A69EC" w:rsidRPr="0076093A">
        <w:t xml:space="preserve"> </w:t>
      </w:r>
      <w:r w:rsidR="002A69EC" w:rsidRPr="0076093A">
        <w:rPr>
          <w:i/>
        </w:rPr>
        <w:t xml:space="preserve">Deduction 5 </w:t>
      </w:r>
      <w:r w:rsidR="002A69EC" w:rsidRPr="0076093A">
        <w:t>(= D5)</w:t>
      </w:r>
    </w:p>
    <w:p w14:paraId="7B781945" w14:textId="77777777" w:rsidR="00747CB8" w:rsidRPr="0076093A" w:rsidRDefault="00747CB8" w:rsidP="003A4E79">
      <w:pPr>
        <w:jc w:val="both"/>
        <w:rPr>
          <w:i/>
        </w:rPr>
      </w:pPr>
    </w:p>
    <w:p w14:paraId="6F0151DF" w14:textId="4BC7B243" w:rsidR="00493A4A" w:rsidRDefault="002A69EC" w:rsidP="003A4E79">
      <w:pPr>
        <w:jc w:val="both"/>
      </w:pPr>
      <w:r w:rsidRPr="0076093A">
        <w:t xml:space="preserve">To outline the structure of Parmenides’ deductions, </w:t>
      </w:r>
      <w:r w:rsidR="007974EA">
        <w:t>we may distinguish</w:t>
      </w:r>
      <w:r w:rsidRPr="0076093A">
        <w:t xml:space="preserve"> two </w:t>
      </w:r>
      <w:r w:rsidR="00493A4A">
        <w:t>main</w:t>
      </w:r>
      <w:r w:rsidRPr="0076093A">
        <w:t xml:space="preserve"> </w:t>
      </w:r>
      <w:r w:rsidR="00493A4A">
        <w:t>sections,</w:t>
      </w:r>
      <w:r w:rsidRPr="0076093A">
        <w:t xml:space="preserve"> </w:t>
      </w:r>
      <w:r w:rsidR="00493A4A">
        <w:t>each addressing the</w:t>
      </w:r>
      <w:r w:rsidRPr="0076093A">
        <w:t xml:space="preserve"> One’s existence or </w:t>
      </w:r>
      <w:r w:rsidR="00493A4A">
        <w:t xml:space="preserve">does not exist. Each of these hypotheses </w:t>
      </w:r>
      <w:r w:rsidR="007974EA">
        <w:t>yields</w:t>
      </w:r>
      <w:r w:rsidR="00493A4A">
        <w:t xml:space="preserve"> four </w:t>
      </w:r>
      <w:r w:rsidR="00493A4A">
        <w:lastRenderedPageBreak/>
        <w:t>corresponding deductions.</w:t>
      </w:r>
      <w:r w:rsidRPr="0076093A">
        <w:t xml:space="preserve"> Specifically, </w:t>
      </w:r>
      <w:r w:rsidR="007974EA">
        <w:t>these examine</w:t>
      </w:r>
      <w:r w:rsidRPr="0076093A">
        <w:t xml:space="preserve"> the consequences of the </w:t>
      </w:r>
      <w:r w:rsidR="007974EA">
        <w:t xml:space="preserve">One’s </w:t>
      </w:r>
      <w:r w:rsidRPr="0076093A">
        <w:t>existen</w:t>
      </w:r>
      <w:r w:rsidR="007974EA">
        <w:t>ce</w:t>
      </w:r>
      <w:r w:rsidRPr="0076093A">
        <w:t xml:space="preserve"> or inexisten</w:t>
      </w:r>
      <w:r w:rsidR="007974EA">
        <w:t>ce</w:t>
      </w:r>
      <w:r w:rsidRPr="0076093A">
        <w:t xml:space="preserve"> </w:t>
      </w:r>
      <w:r w:rsidR="00C45ECD">
        <w:t xml:space="preserve">in </w:t>
      </w:r>
      <w:r w:rsidRPr="0076093A">
        <w:t>relation</w:t>
      </w:r>
      <w:r w:rsidR="00493A4A">
        <w:t>(s)</w:t>
      </w:r>
      <w:r w:rsidRPr="0076093A">
        <w:t xml:space="preserve"> </w:t>
      </w:r>
      <w:r w:rsidR="00DA5F98">
        <w:t>to</w:t>
      </w:r>
      <w:r w:rsidR="007974EA">
        <w:t>:</w:t>
      </w:r>
      <w:r w:rsidR="00DA5F98">
        <w:t xml:space="preserve"> </w:t>
      </w:r>
    </w:p>
    <w:p w14:paraId="54BE06D4" w14:textId="77777777" w:rsidR="00493A4A" w:rsidRDefault="00493A4A" w:rsidP="003A4E79">
      <w:pPr>
        <w:jc w:val="both"/>
      </w:pPr>
    </w:p>
    <w:p w14:paraId="452804AE" w14:textId="470E856A" w:rsidR="00493A4A" w:rsidRDefault="00493A4A" w:rsidP="003A4E79">
      <w:pPr>
        <w:jc w:val="both"/>
      </w:pPr>
      <w:r>
        <w:tab/>
      </w:r>
      <w:r w:rsidR="00C45ECD">
        <w:t>(</w:t>
      </w:r>
      <w:r>
        <w:t>a</w:t>
      </w:r>
      <w:r w:rsidR="00C45ECD">
        <w:t xml:space="preserve">) </w:t>
      </w:r>
      <w:r w:rsidR="002A69EC" w:rsidRPr="0076093A">
        <w:t>itself</w:t>
      </w:r>
      <w:r>
        <w:t xml:space="preserve">, </w:t>
      </w:r>
    </w:p>
    <w:p w14:paraId="4C6EF377" w14:textId="23A87628" w:rsidR="00493A4A" w:rsidRDefault="00493A4A" w:rsidP="003A4E79">
      <w:pPr>
        <w:jc w:val="both"/>
      </w:pPr>
      <w:r>
        <w:tab/>
      </w:r>
      <w:r w:rsidR="00C45ECD">
        <w:t>(</w:t>
      </w:r>
      <w:r>
        <w:t>b</w:t>
      </w:r>
      <w:r w:rsidR="002A69EC" w:rsidRPr="0076093A">
        <w:t xml:space="preserve">) </w:t>
      </w:r>
      <w:proofErr w:type="spellStart"/>
      <w:r w:rsidR="00DA5F98">
        <w:t>its</w:t>
      </w:r>
      <w:proofErr w:type="spellEnd"/>
      <w:r w:rsidR="00C45ECD">
        <w:t xml:space="preserve"> </w:t>
      </w:r>
      <w:r w:rsidR="002A69EC" w:rsidRPr="0076093A">
        <w:t>others</w:t>
      </w:r>
      <w:r w:rsidR="007974EA">
        <w:t>,</w:t>
      </w:r>
    </w:p>
    <w:p w14:paraId="5B06EC42" w14:textId="751CECF4" w:rsidR="00493A4A" w:rsidRDefault="00493A4A" w:rsidP="003A4E79">
      <w:pPr>
        <w:jc w:val="both"/>
      </w:pPr>
      <w:r>
        <w:tab/>
        <w:t>(c</w:t>
      </w:r>
      <w:r w:rsidR="00DA5F98">
        <w:t xml:space="preserve">) </w:t>
      </w:r>
      <w:r>
        <w:t>the</w:t>
      </w:r>
      <w:r w:rsidR="00C45ECD">
        <w:t xml:space="preserve"> </w:t>
      </w:r>
      <w:r w:rsidR="002A69EC" w:rsidRPr="0076093A">
        <w:t>others</w:t>
      </w:r>
      <w:r w:rsidR="00C45ECD">
        <w:t xml:space="preserve"> </w:t>
      </w:r>
      <w:r>
        <w:t>in relation to one another</w:t>
      </w:r>
      <w:r w:rsidR="007974EA">
        <w:t>, and</w:t>
      </w:r>
    </w:p>
    <w:p w14:paraId="018B9E4E" w14:textId="73AE50B3" w:rsidR="002D5B29" w:rsidRDefault="00493A4A" w:rsidP="003A4E79">
      <w:pPr>
        <w:jc w:val="both"/>
      </w:pPr>
      <w:r>
        <w:tab/>
        <w:t xml:space="preserve">(d) </w:t>
      </w:r>
      <w:r w:rsidR="00C45ECD">
        <w:t xml:space="preserve">the </w:t>
      </w:r>
      <w:r w:rsidR="007974EA">
        <w:t>others in relation</w:t>
      </w:r>
      <w:r w:rsidR="002A69EC" w:rsidRPr="0076093A">
        <w:t xml:space="preserve"> to the One. </w:t>
      </w:r>
    </w:p>
    <w:p w14:paraId="08A43FE2" w14:textId="77777777" w:rsidR="00493A4A" w:rsidRDefault="00493A4A" w:rsidP="003A4E79">
      <w:pPr>
        <w:jc w:val="both"/>
      </w:pPr>
    </w:p>
    <w:p w14:paraId="56260FC0" w14:textId="77F27473" w:rsidR="00493A4A" w:rsidRDefault="002A69EC" w:rsidP="003A4E79">
      <w:pPr>
        <w:jc w:val="both"/>
      </w:pPr>
      <w:r w:rsidRPr="0076093A">
        <w:t>Accordingly, there are eight deductions</w:t>
      </w:r>
      <w:r w:rsidR="00493A4A">
        <w:t>.</w:t>
      </w:r>
    </w:p>
    <w:p w14:paraId="16D66540" w14:textId="77777777" w:rsidR="00493A4A" w:rsidRDefault="00493A4A" w:rsidP="003A4E79">
      <w:pPr>
        <w:jc w:val="both"/>
      </w:pPr>
    </w:p>
    <w:p w14:paraId="139AE0F4" w14:textId="1531129A" w:rsidR="00493A4A" w:rsidRDefault="00493A4A" w:rsidP="003A4E79">
      <w:pPr>
        <w:jc w:val="both"/>
      </w:pPr>
      <w:r>
        <w:tab/>
        <w:t>Deductions</w:t>
      </w:r>
      <w:r w:rsidR="002A69EC" w:rsidRPr="0076093A">
        <w:t xml:space="preserve"> </w:t>
      </w:r>
      <w:r>
        <w:t>D</w:t>
      </w:r>
      <w:r w:rsidR="002A69EC" w:rsidRPr="0076093A">
        <w:t>1</w:t>
      </w:r>
      <w:r w:rsidR="00DA5F98">
        <w:t>-</w:t>
      </w:r>
      <w:r>
        <w:t>D</w:t>
      </w:r>
      <w:r w:rsidR="00DA5F98">
        <w:t>4</w:t>
      </w:r>
      <w:r>
        <w:t xml:space="preserve"> explore</w:t>
      </w:r>
      <w:r w:rsidR="00DA5F98">
        <w:t xml:space="preserve"> the consequences of </w:t>
      </w:r>
      <w:r w:rsidR="00121733">
        <w:t>the existence of the One</w:t>
      </w:r>
      <w:r>
        <w:t>.</w:t>
      </w:r>
    </w:p>
    <w:p w14:paraId="37B97B1C" w14:textId="4496276A" w:rsidR="00493A4A" w:rsidRDefault="00493A4A" w:rsidP="003A4E79">
      <w:pPr>
        <w:jc w:val="both"/>
      </w:pPr>
      <w:r>
        <w:tab/>
        <w:t>Deductions D5-D8</w:t>
      </w:r>
      <w:r w:rsidR="00121733">
        <w:t xml:space="preserve"> </w:t>
      </w:r>
      <w:r w:rsidR="002A69EC" w:rsidRPr="0076093A">
        <w:t>concern the consequence</w:t>
      </w:r>
      <w:r w:rsidR="00FF1902">
        <w:t>s</w:t>
      </w:r>
      <w:r w:rsidR="002A69EC" w:rsidRPr="0076093A">
        <w:t xml:space="preserve"> of the </w:t>
      </w:r>
      <w:r w:rsidR="00121733">
        <w:t>One</w:t>
      </w:r>
      <w:r w:rsidR="007974EA">
        <w:t>’s inexistence</w:t>
      </w:r>
      <w:r w:rsidR="00FF1902">
        <w:t>.</w:t>
      </w:r>
      <w:r w:rsidR="00DA5F98">
        <w:t xml:space="preserve"> </w:t>
      </w:r>
    </w:p>
    <w:p w14:paraId="6A9FF47B" w14:textId="77777777" w:rsidR="00493A4A" w:rsidRDefault="00493A4A" w:rsidP="003A4E79">
      <w:pPr>
        <w:jc w:val="both"/>
      </w:pPr>
    </w:p>
    <w:p w14:paraId="042A06CF" w14:textId="77777777" w:rsidR="00F0122A" w:rsidRDefault="007974EA" w:rsidP="003A4E79">
      <w:pPr>
        <w:jc w:val="both"/>
      </w:pPr>
      <w:r>
        <w:t>T</w:t>
      </w:r>
      <w:r w:rsidR="00FF1902" w:rsidRPr="003D342C">
        <w:t>he first deduction</w:t>
      </w:r>
      <w:r>
        <w:t xml:space="preserve"> (D1)</w:t>
      </w:r>
      <w:r w:rsidR="00DA5F98" w:rsidRPr="003D342C">
        <w:t xml:space="preserve"> </w:t>
      </w:r>
      <w:r>
        <w:t>investigates</w:t>
      </w:r>
      <w:r w:rsidR="00DA5F98" w:rsidRPr="003D342C">
        <w:t xml:space="preserve"> the </w:t>
      </w:r>
      <w:r w:rsidR="002A69EC" w:rsidRPr="003D342C">
        <w:t xml:space="preserve">One in relation to </w:t>
      </w:r>
      <w:r w:rsidR="00DA5F98" w:rsidRPr="003D342C">
        <w:t>(</w:t>
      </w:r>
      <w:r w:rsidR="00493A4A" w:rsidRPr="003D342C">
        <w:t>a</w:t>
      </w:r>
      <w:r w:rsidR="00DA5F98" w:rsidRPr="003D342C">
        <w:t xml:space="preserve">) </w:t>
      </w:r>
      <w:r w:rsidR="002A69EC" w:rsidRPr="003D342C">
        <w:t>itself</w:t>
      </w:r>
      <w:r w:rsidR="00DA5F98" w:rsidRPr="003D342C">
        <w:t xml:space="preserve"> </w:t>
      </w:r>
      <w:r w:rsidR="00C679D2" w:rsidRPr="003D342C">
        <w:t>and conclu</w:t>
      </w:r>
      <w:r w:rsidR="00493A4A" w:rsidRPr="003D342C">
        <w:t>des</w:t>
      </w:r>
      <w:r>
        <w:t>, somewhat enigmatically,</w:t>
      </w:r>
      <w:r w:rsidR="00493A4A" w:rsidRPr="003D342C">
        <w:t xml:space="preserve"> that</w:t>
      </w:r>
      <w:r w:rsidR="00C679D2" w:rsidRPr="003D342C">
        <w:t xml:space="preserve"> the </w:t>
      </w:r>
      <w:r w:rsidR="00493A4A" w:rsidRPr="003D342C">
        <w:t>O</w:t>
      </w:r>
      <w:r w:rsidR="00C679D2" w:rsidRPr="003D342C">
        <w:t xml:space="preserve">ne </w:t>
      </w:r>
      <w:r w:rsidR="00121733" w:rsidRPr="003D342C">
        <w:t xml:space="preserve">does not exist </w:t>
      </w:r>
      <w:r w:rsidR="00493A4A" w:rsidRPr="003D342C">
        <w:t xml:space="preserve">in relation to itself. </w:t>
      </w:r>
      <w:r>
        <w:t>For i</w:t>
      </w:r>
      <w:r w:rsidR="00493A4A" w:rsidRPr="003D342C">
        <w:t xml:space="preserve">f it did, </w:t>
      </w:r>
      <w:r w:rsidR="00121733" w:rsidRPr="003D342C">
        <w:t>it would not be One</w:t>
      </w:r>
      <w:r w:rsidR="00F0122A">
        <w:t xml:space="preserve"> as it would have parts or features, etc., which undermine its unity</w:t>
      </w:r>
      <w:r w:rsidR="00121733" w:rsidRPr="003D342C">
        <w:t xml:space="preserve">. </w:t>
      </w:r>
      <w:r w:rsidR="00F0122A">
        <w:t>In contrast, the fifth deduction (</w:t>
      </w:r>
      <w:r w:rsidR="00DA5F98" w:rsidRPr="003D342C">
        <w:t>D5</w:t>
      </w:r>
      <w:r w:rsidR="00F0122A">
        <w:t>)</w:t>
      </w:r>
      <w:r w:rsidR="00121733" w:rsidRPr="003D342C">
        <w:t>, on the other hand,</w:t>
      </w:r>
      <w:r w:rsidR="00DA5F98" w:rsidRPr="003D342C">
        <w:t xml:space="preserve"> is explicitly </w:t>
      </w:r>
      <w:r w:rsidR="00493A4A" w:rsidRPr="003D342C">
        <w:t>framed</w:t>
      </w:r>
      <w:r w:rsidR="00DA5F98" w:rsidRPr="003D342C">
        <w:t xml:space="preserve"> </w:t>
      </w:r>
      <w:r w:rsidR="00FF1902" w:rsidRPr="003D342C">
        <w:t xml:space="preserve">as </w:t>
      </w:r>
      <w:r w:rsidR="00DA5F98" w:rsidRPr="003D342C">
        <w:t xml:space="preserve">the </w:t>
      </w:r>
      <w:r w:rsidR="00F0122A">
        <w:t>antithesis</w:t>
      </w:r>
      <w:r w:rsidR="00DA5F98" w:rsidRPr="003D342C">
        <w:t xml:space="preserve"> to D1</w:t>
      </w:r>
      <w:r w:rsidR="00493A4A" w:rsidRPr="003D342C">
        <w:t>.</w:t>
      </w:r>
      <w:r w:rsidR="00FF1902" w:rsidRPr="003D342C">
        <w:t xml:space="preserve"> </w:t>
      </w:r>
      <w:r w:rsidR="00493A4A" w:rsidRPr="003D342C">
        <w:t>It</w:t>
      </w:r>
      <w:r w:rsidR="00FF1902" w:rsidRPr="003D342C">
        <w:t xml:space="preserve"> revolves around the consequences of the inexisten</w:t>
      </w:r>
      <w:r w:rsidR="00C679D2" w:rsidRPr="003D342C">
        <w:t xml:space="preserve">ce of the </w:t>
      </w:r>
      <w:r w:rsidR="00FF1902" w:rsidRPr="003D342C">
        <w:t xml:space="preserve">One in relation to (d) </w:t>
      </w:r>
      <w:proofErr w:type="spellStart"/>
      <w:r w:rsidR="00FF1902" w:rsidRPr="003D342C">
        <w:t>its</w:t>
      </w:r>
      <w:proofErr w:type="spellEnd"/>
      <w:r w:rsidR="00FF1902" w:rsidRPr="003D342C">
        <w:t xml:space="preserve"> other</w:t>
      </w:r>
      <w:r w:rsidR="00493A4A" w:rsidRPr="003D342C">
        <w:t>s.</w:t>
      </w:r>
      <w:r w:rsidR="00121733" w:rsidRPr="003D342C">
        <w:t xml:space="preserve"> </w:t>
      </w:r>
    </w:p>
    <w:p w14:paraId="7A4D115F" w14:textId="7A360CE6" w:rsidR="00F0122A" w:rsidRDefault="00F0122A" w:rsidP="003A4E79">
      <w:pPr>
        <w:jc w:val="both"/>
      </w:pPr>
      <w:r>
        <w:tab/>
      </w:r>
      <w:r w:rsidR="00493A4A" w:rsidRPr="003D342C">
        <w:t>Importantly</w:t>
      </w:r>
      <w:r w:rsidR="00C679D2" w:rsidRPr="003D342C">
        <w:t>,</w:t>
      </w:r>
      <w:r w:rsidR="00493A4A" w:rsidRPr="003D342C">
        <w:t xml:space="preserve"> Plato sets</w:t>
      </w:r>
      <w:r w:rsidR="004F3E38" w:rsidRPr="003D342C">
        <w:t xml:space="preserve"> D1 and D5 </w:t>
      </w:r>
      <w:r w:rsidR="00121733" w:rsidRPr="003D342C">
        <w:t>into</w:t>
      </w:r>
      <w:r w:rsidR="004F3E38" w:rsidRPr="003D342C">
        <w:t xml:space="preserve"> </w:t>
      </w:r>
      <w:r w:rsidR="00493A4A" w:rsidRPr="003D342C">
        <w:t>deliberate</w:t>
      </w:r>
      <w:r w:rsidR="004F3E38" w:rsidRPr="003D342C">
        <w:t xml:space="preserve"> opposition</w:t>
      </w:r>
      <w:r>
        <w:t>,</w:t>
      </w:r>
      <w:r w:rsidR="00C679D2" w:rsidRPr="003D342C">
        <w:t xml:space="preserve"> </w:t>
      </w:r>
      <w:r w:rsidR="003D342C" w:rsidRPr="003D342C">
        <w:t>resembling a</w:t>
      </w:r>
      <w:r w:rsidR="00C679D2" w:rsidRPr="003D342C">
        <w:t xml:space="preserve"> privative </w:t>
      </w:r>
      <w:r w:rsidR="003D342C" w:rsidRPr="003D342C">
        <w:t>contrast</w:t>
      </w:r>
      <w:r w:rsidR="00C679D2" w:rsidRPr="003D342C">
        <w:t xml:space="preserve"> like Being and Not-Being or Justice and Injustice</w:t>
      </w:r>
      <w:r w:rsidR="004F3E38" w:rsidRPr="003D342C">
        <w:t>.</w:t>
      </w:r>
      <w:r w:rsidR="00DA5F98" w:rsidRPr="003D342C">
        <w:t xml:space="preserve"> </w:t>
      </w:r>
      <w:r w:rsidR="004F3E38" w:rsidRPr="003D342C">
        <w:t xml:space="preserve">This </w:t>
      </w:r>
      <w:r w:rsidR="003D342C" w:rsidRPr="003D342C">
        <w:t xml:space="preserve">contrast </w:t>
      </w:r>
      <w:r w:rsidR="004F3E38" w:rsidRPr="003D342C">
        <w:t xml:space="preserve">is made explicit </w:t>
      </w:r>
      <w:r w:rsidR="003D342C" w:rsidRPr="003D342C">
        <w:t>when</w:t>
      </w:r>
      <w:r w:rsidR="00FF1902" w:rsidRPr="003D342C">
        <w:t xml:space="preserve"> </w:t>
      </w:r>
      <w:r w:rsidR="004F3E38" w:rsidRPr="003D342C">
        <w:t xml:space="preserve">Parmenides </w:t>
      </w:r>
      <w:r w:rsidR="00C679D2" w:rsidRPr="003D342C">
        <w:t>asks</w:t>
      </w:r>
      <w:r w:rsidR="004F3E38" w:rsidRPr="003D342C">
        <w:t xml:space="preserve"> the young Aristotle </w:t>
      </w:r>
      <w:r w:rsidR="00C679D2" w:rsidRPr="003D342C">
        <w:t xml:space="preserve">to </w:t>
      </w:r>
      <w:r w:rsidR="00FF1902" w:rsidRPr="003D342C">
        <w:t>c</w:t>
      </w:r>
      <w:r w:rsidR="002A69EC" w:rsidRPr="003D342C">
        <w:t>ompar</w:t>
      </w:r>
      <w:r w:rsidR="004F3E38" w:rsidRPr="003D342C">
        <w:t>e</w:t>
      </w:r>
      <w:r w:rsidR="002A69EC" w:rsidRPr="003D342C">
        <w:t xml:space="preserve"> the statements “if One does not exist” </w:t>
      </w:r>
      <w:r w:rsidR="00B31EA1" w:rsidRPr="003D342C">
        <w:t xml:space="preserve">(D1) </w:t>
      </w:r>
      <w:r w:rsidR="002A69EC" w:rsidRPr="003D342C">
        <w:t>and “if not-One does not exist,”</w:t>
      </w:r>
      <w:r w:rsidR="00B31EA1" w:rsidRPr="003D342C">
        <w:t xml:space="preserve"> (D5)</w:t>
      </w:r>
      <w:r w:rsidR="003D342C" w:rsidRPr="003D342C">
        <w:t xml:space="preserve">, </w:t>
      </w:r>
      <w:r>
        <w:t>and whether they differ</w:t>
      </w:r>
      <w:r w:rsidR="002A69EC" w:rsidRPr="003D342C">
        <w:t xml:space="preserve"> (</w:t>
      </w:r>
      <w:proofErr w:type="spellStart"/>
      <w:r w:rsidR="002A69EC" w:rsidRPr="003D342C">
        <w:t>δι</w:t>
      </w:r>
      <w:proofErr w:type="spellEnd"/>
      <w:r w:rsidR="002A69EC" w:rsidRPr="003D342C">
        <w:t>α</w:t>
      </w:r>
      <w:proofErr w:type="spellStart"/>
      <w:r w:rsidR="002A69EC" w:rsidRPr="003D342C">
        <w:t>φέρει</w:t>
      </w:r>
      <w:proofErr w:type="spellEnd"/>
      <w:r w:rsidR="002A69EC" w:rsidRPr="003D342C">
        <w:t>, 160b-c).</w:t>
      </w:r>
      <w:r w:rsidR="00FF1902" w:rsidRPr="003D342C">
        <w:t xml:space="preserve"> The interlocutor</w:t>
      </w:r>
      <w:r w:rsidR="002A69EC" w:rsidRPr="003D342C">
        <w:t xml:space="preserve"> responds, “They are complete opposites (</w:t>
      </w:r>
      <w:proofErr w:type="spellStart"/>
      <w:r w:rsidR="002A69EC" w:rsidRPr="003D342C">
        <w:t>Πᾶν</w:t>
      </w:r>
      <w:proofErr w:type="spellEnd"/>
      <w:r w:rsidR="002A69EC" w:rsidRPr="003D342C">
        <w:rPr>
          <w:rFonts w:eastAsia="default"/>
        </w:rPr>
        <w:t> </w:t>
      </w:r>
      <w:proofErr w:type="spellStart"/>
      <w:r w:rsidR="002A69EC" w:rsidRPr="003D342C">
        <w:t>τοὐν</w:t>
      </w:r>
      <w:proofErr w:type="spellEnd"/>
      <w:r w:rsidR="002A69EC" w:rsidRPr="003D342C">
        <w:t>α</w:t>
      </w:r>
      <w:proofErr w:type="spellStart"/>
      <w:r w:rsidR="002A69EC" w:rsidRPr="003D342C">
        <w:t>ντίον</w:t>
      </w:r>
      <w:proofErr w:type="spellEnd"/>
      <w:r w:rsidR="002A69EC" w:rsidRPr="003D342C">
        <w:t xml:space="preserve">, 160c).” </w:t>
      </w:r>
      <w:r w:rsidR="003D342C" w:rsidRPr="003D342C">
        <w:t xml:space="preserve">Parmenides then invokes </w:t>
      </w:r>
      <w:r>
        <w:t>an</w:t>
      </w:r>
      <w:r w:rsidR="003D342C" w:rsidRPr="003D342C">
        <w:t xml:space="preserve"> analogy </w:t>
      </w:r>
      <w:r>
        <w:t>between</w:t>
      </w:r>
      <w:r w:rsidR="003D342C" w:rsidRPr="003D342C">
        <w:t xml:space="preserve"> </w:t>
      </w:r>
      <w:r>
        <w:t>G</w:t>
      </w:r>
      <w:r w:rsidR="003D342C" w:rsidRPr="003D342C">
        <w:t xml:space="preserve">reatness </w:t>
      </w:r>
      <w:r>
        <w:t xml:space="preserve">which does not exist </w:t>
      </w:r>
      <w:r w:rsidR="003D342C" w:rsidRPr="003D342C">
        <w:t xml:space="preserve">and </w:t>
      </w:r>
      <w:r>
        <w:t>S</w:t>
      </w:r>
      <w:r w:rsidR="003D342C" w:rsidRPr="003D342C">
        <w:t>mallness</w:t>
      </w:r>
      <w:r>
        <w:t xml:space="preserve"> which does not exist. Bracketing the inexistence of Great/Small, Parmenides clarifies that</w:t>
      </w:r>
      <w:r w:rsidR="003D342C" w:rsidRPr="003D342C">
        <w:t xml:space="preserve"> just as </w:t>
      </w:r>
      <w:r>
        <w:t>G</w:t>
      </w:r>
      <w:r w:rsidR="003D342C" w:rsidRPr="003D342C">
        <w:t xml:space="preserve">reatness is </w:t>
      </w:r>
      <w:r>
        <w:t>intelligible only</w:t>
      </w:r>
      <w:r w:rsidR="003D342C" w:rsidRPr="003D342C">
        <w:t xml:space="preserve"> in relation to </w:t>
      </w:r>
      <w:r>
        <w:t>S</w:t>
      </w:r>
      <w:r w:rsidR="003D342C" w:rsidRPr="003D342C">
        <w:t xml:space="preserve">mallness, </w:t>
      </w:r>
      <w:r>
        <w:t>to understand this</w:t>
      </w:r>
      <w:r w:rsidR="003D342C" w:rsidRPr="003D342C">
        <w:t xml:space="preserve"> </w:t>
      </w:r>
      <w:r>
        <w:t>inexistent One (D5), one should put it in relation to its opposition the existent One which also is not (D1)</w:t>
      </w:r>
      <w:r w:rsidR="003D342C" w:rsidRPr="003D342C">
        <w:t>.</w:t>
      </w:r>
      <w:r w:rsidR="003D342C">
        <w:t xml:space="preserve"> </w:t>
      </w:r>
    </w:p>
    <w:p w14:paraId="756D7901" w14:textId="78F04168" w:rsidR="00B31EA1" w:rsidRDefault="00F0122A" w:rsidP="003A4E79">
      <w:pPr>
        <w:jc w:val="both"/>
      </w:pPr>
      <w:r>
        <w:tab/>
      </w:r>
      <w:r w:rsidR="003D342C" w:rsidRPr="003D342C">
        <w:t xml:space="preserve">D1 and D5 </w:t>
      </w:r>
      <w:r w:rsidR="00763314">
        <w:t xml:space="preserve">thus form </w:t>
      </w:r>
      <w:r w:rsidR="003D342C" w:rsidRPr="003D342C">
        <w:t>a dialectical pair</w:t>
      </w:r>
      <w:r w:rsidR="00763314">
        <w:t>.</w:t>
      </w:r>
      <w:r w:rsidR="003D342C" w:rsidRPr="003D342C">
        <w:t xml:space="preserve"> D1 </w:t>
      </w:r>
      <w:r w:rsidR="00763314">
        <w:t>posits</w:t>
      </w:r>
      <w:r w:rsidR="003D342C" w:rsidRPr="003D342C">
        <w:t xml:space="preserve"> </w:t>
      </w:r>
      <w:r w:rsidR="00763314">
        <w:t>an</w:t>
      </w:r>
      <w:r w:rsidR="003D342C" w:rsidRPr="003D342C">
        <w:t xml:space="preserve"> absolutely non</w:t>
      </w:r>
      <w:r w:rsidR="00763314">
        <w:t>-</w:t>
      </w:r>
      <w:r w:rsidR="003D342C" w:rsidRPr="003D342C">
        <w:t>existent One, while D5 suggests a paradoxical or relational non-being</w:t>
      </w:r>
      <w:r w:rsidR="00763314">
        <w:t xml:space="preserve"> – </w:t>
      </w:r>
      <w:r w:rsidR="003D342C" w:rsidRPr="003D342C">
        <w:t xml:space="preserve">a not-One that still </w:t>
      </w:r>
      <w:r w:rsidR="00763314">
        <w:t>retains</w:t>
      </w:r>
      <w:r w:rsidR="003D342C" w:rsidRPr="003D342C">
        <w:t xml:space="preserve"> </w:t>
      </w:r>
      <w:r w:rsidR="00763314">
        <w:t>a degree of</w:t>
      </w:r>
      <w:r w:rsidR="003D342C" w:rsidRPr="003D342C">
        <w:t xml:space="preserve"> </w:t>
      </w:r>
      <w:r w:rsidR="00017EA9" w:rsidRPr="003D342C">
        <w:t>intelligibi</w:t>
      </w:r>
      <w:r w:rsidR="00017EA9">
        <w:t>lity</w:t>
      </w:r>
      <w:r w:rsidR="003D342C">
        <w:t xml:space="preserve"> and ontological</w:t>
      </w:r>
      <w:r w:rsidR="003D342C" w:rsidRPr="003D342C">
        <w:t xml:space="preserve"> status.</w:t>
      </w:r>
      <w:r w:rsidR="003D342C">
        <w:t xml:space="preserve"> </w:t>
      </w:r>
      <w:r w:rsidR="00763314">
        <w:t>The implication is that</w:t>
      </w:r>
      <w:r w:rsidR="003D342C">
        <w:t xml:space="preserve"> t</w:t>
      </w:r>
      <w:r w:rsidR="004F3E38" w:rsidRPr="003D342C">
        <w:t xml:space="preserve">he </w:t>
      </w:r>
      <w:r w:rsidR="00121733" w:rsidRPr="003D342C">
        <w:t>One, even in its relation to itself</w:t>
      </w:r>
      <w:r w:rsidR="00B31EA1" w:rsidRPr="003D342C">
        <w:t xml:space="preserve"> (D1)</w:t>
      </w:r>
      <w:r w:rsidR="00763314">
        <w:t>, is still defined</w:t>
      </w:r>
      <w:r w:rsidR="003D342C">
        <w:t xml:space="preserve"> </w:t>
      </w:r>
      <w:r w:rsidR="00B31EA1" w:rsidRPr="003D342C">
        <w:t xml:space="preserve">dialectically </w:t>
      </w:r>
      <w:r w:rsidR="00763314">
        <w:t>through its relation</w:t>
      </w:r>
      <w:r w:rsidR="00121733" w:rsidRPr="003D342C">
        <w:t xml:space="preserve"> to its</w:t>
      </w:r>
      <w:r w:rsidR="004F3E38" w:rsidRPr="003D342C">
        <w:t xml:space="preserve"> </w:t>
      </w:r>
      <w:r w:rsidR="00121733" w:rsidRPr="003D342C">
        <w:t xml:space="preserve">other </w:t>
      </w:r>
      <w:r w:rsidR="00763314">
        <w:t xml:space="preserve">(D5). Both </w:t>
      </w:r>
      <w:r w:rsidR="00835AC0">
        <w:t xml:space="preserve">can </w:t>
      </w:r>
      <w:r w:rsidR="00763314">
        <w:t>therein</w:t>
      </w:r>
      <w:r w:rsidR="00835AC0">
        <w:t xml:space="preserve"> be spoken of and named</w:t>
      </w:r>
      <w:r w:rsidR="004F3E38" w:rsidRPr="003D342C">
        <w:t xml:space="preserve">. </w:t>
      </w:r>
      <w:r w:rsidR="00835AC0">
        <w:t xml:space="preserve"> The corollary is this: even when we say the One is not (either D1 or D5) we are still speaking of something and, further, we also have an understanding of what we are saying.</w:t>
      </w:r>
      <w:r w:rsidR="00763314">
        <w:t xml:space="preserve"> Poignantly, negation carries conceptual and ontological weight.</w:t>
      </w:r>
      <w:r w:rsidR="00835AC0">
        <w:t xml:space="preserve"> </w:t>
      </w:r>
      <w:r w:rsidR="00B31EA1">
        <w:t xml:space="preserve">Parmenides </w:t>
      </w:r>
      <w:r w:rsidR="00763314">
        <w:t>clarifies by furthering the analogy</w:t>
      </w:r>
      <w:r w:rsidR="00B31EA1">
        <w:t>:</w:t>
      </w:r>
    </w:p>
    <w:p w14:paraId="22852170" w14:textId="77777777" w:rsidR="00A55274" w:rsidRDefault="00A55274" w:rsidP="003A4E79"/>
    <w:p w14:paraId="48D116D4" w14:textId="77777777" w:rsidR="009F635F" w:rsidRDefault="00A55274" w:rsidP="003A4E79">
      <w:pPr>
        <w:ind w:left="720"/>
        <w:jc w:val="both"/>
      </w:pPr>
      <w:r w:rsidRPr="009F635F">
        <w:t>What if someone were to say that greatness does not exist, or that smallness does not exist, or some other such thing? Would he not, in each case, be showing that he is speaking of something other than being? (</w:t>
      </w:r>
      <w:proofErr w:type="spellStart"/>
      <w:r w:rsidRPr="009F635F">
        <w:t>Τί</w:t>
      </w:r>
      <w:proofErr w:type="spellEnd"/>
      <w:r w:rsidRPr="009F635F">
        <w:t xml:space="preserve"> δ’ </w:t>
      </w:r>
      <w:proofErr w:type="spellStart"/>
      <w:r w:rsidRPr="009F635F">
        <w:t>εἴ</w:t>
      </w:r>
      <w:proofErr w:type="spellEnd"/>
      <w:r w:rsidRPr="009F635F">
        <w:t xml:space="preserve"> </w:t>
      </w:r>
      <w:proofErr w:type="spellStart"/>
      <w:r w:rsidRPr="009F635F">
        <w:t>τις</w:t>
      </w:r>
      <w:proofErr w:type="spellEnd"/>
      <w:r w:rsidRPr="009F635F">
        <w:t xml:space="preserve"> </w:t>
      </w:r>
      <w:proofErr w:type="spellStart"/>
      <w:r w:rsidRPr="009F635F">
        <w:t>λέγοι</w:t>
      </w:r>
      <w:proofErr w:type="spellEnd"/>
      <w:r w:rsidRPr="009F635F">
        <w:t xml:space="preserve"> </w:t>
      </w:r>
      <w:proofErr w:type="spellStart"/>
      <w:r w:rsidRPr="009F635F">
        <w:t>εἰ</w:t>
      </w:r>
      <w:proofErr w:type="spellEnd"/>
      <w:r w:rsidRPr="009F635F">
        <w:t xml:space="preserve"> </w:t>
      </w:r>
      <w:proofErr w:type="spellStart"/>
      <w:r w:rsidRPr="009F635F">
        <w:t>μέγεθος</w:t>
      </w:r>
      <w:proofErr w:type="spellEnd"/>
      <w:r w:rsidRPr="009F635F">
        <w:t xml:space="preserve"> </w:t>
      </w:r>
      <w:proofErr w:type="spellStart"/>
      <w:r w:rsidRPr="009F635F">
        <w:t>μὴ</w:t>
      </w:r>
      <w:proofErr w:type="spellEnd"/>
      <w:r w:rsidRPr="009F635F">
        <w:t xml:space="preserve"> </w:t>
      </w:r>
      <w:proofErr w:type="spellStart"/>
      <w:r w:rsidRPr="009F635F">
        <w:t>ἔστιν</w:t>
      </w:r>
      <w:proofErr w:type="spellEnd"/>
      <w:r w:rsidRPr="009F635F">
        <w:t xml:space="preserve"> ἢ </w:t>
      </w:r>
      <w:proofErr w:type="spellStart"/>
      <w:r w:rsidRPr="009F635F">
        <w:t>σμικρότης</w:t>
      </w:r>
      <w:proofErr w:type="spellEnd"/>
      <w:r w:rsidRPr="009F635F">
        <w:t xml:space="preserve"> </w:t>
      </w:r>
      <w:proofErr w:type="spellStart"/>
      <w:r w:rsidRPr="009F635F">
        <w:t>μὴ</w:t>
      </w:r>
      <w:proofErr w:type="spellEnd"/>
      <w:r w:rsidRPr="009F635F">
        <w:t xml:space="preserve"> </w:t>
      </w:r>
      <w:proofErr w:type="spellStart"/>
      <w:r w:rsidRPr="009F635F">
        <w:t>ἔστιν</w:t>
      </w:r>
      <w:proofErr w:type="spellEnd"/>
      <w:r w:rsidRPr="009F635F">
        <w:t xml:space="preserve"> ἤ </w:t>
      </w:r>
      <w:proofErr w:type="spellStart"/>
      <w:r w:rsidRPr="009F635F">
        <w:t>τι</w:t>
      </w:r>
      <w:proofErr w:type="spellEnd"/>
      <w:r w:rsidRPr="009F635F">
        <w:t xml:space="preserve"> </w:t>
      </w:r>
      <w:proofErr w:type="spellStart"/>
      <w:r w:rsidRPr="009F635F">
        <w:t>ἄλλο</w:t>
      </w:r>
      <w:proofErr w:type="spellEnd"/>
      <w:r w:rsidRPr="009F635F">
        <w:t xml:space="preserve"> </w:t>
      </w:r>
      <w:proofErr w:type="spellStart"/>
      <w:r w:rsidRPr="009F635F">
        <w:t>τῶν</w:t>
      </w:r>
      <w:proofErr w:type="spellEnd"/>
      <w:r w:rsidRPr="009F635F">
        <w:t xml:space="preserve"> </w:t>
      </w:r>
      <w:proofErr w:type="spellStart"/>
      <w:r w:rsidRPr="009F635F">
        <w:t>τοιούτων</w:t>
      </w:r>
      <w:proofErr w:type="spellEnd"/>
      <w:r w:rsidRPr="009F635F">
        <w:t xml:space="preserve">, </w:t>
      </w:r>
      <w:proofErr w:type="spellStart"/>
      <w:r w:rsidRPr="009F635F">
        <w:t>ἆρ</w:t>
      </w:r>
      <w:proofErr w:type="spellEnd"/>
      <w:r w:rsidRPr="009F635F">
        <w:t xml:space="preserve">α </w:t>
      </w:r>
      <w:proofErr w:type="spellStart"/>
      <w:r w:rsidRPr="009F635F">
        <w:t>ἐφ</w:t>
      </w:r>
      <w:proofErr w:type="spellEnd"/>
      <w:r w:rsidRPr="009F635F">
        <w:t xml:space="preserve">’ </w:t>
      </w:r>
      <w:proofErr w:type="spellStart"/>
      <w:r w:rsidRPr="009F635F">
        <w:t>ἑκάστου</w:t>
      </w:r>
      <w:proofErr w:type="spellEnd"/>
      <w:r w:rsidRPr="009F635F">
        <w:t xml:space="preserve"> </w:t>
      </w:r>
      <w:proofErr w:type="spellStart"/>
      <w:r w:rsidRPr="009F635F">
        <w:t>ἂν</w:t>
      </w:r>
      <w:proofErr w:type="spellEnd"/>
      <w:r w:rsidRPr="009F635F">
        <w:t xml:space="preserve"> </w:t>
      </w:r>
      <w:proofErr w:type="spellStart"/>
      <w:r w:rsidRPr="009F635F">
        <w:t>δηλοῖ</w:t>
      </w:r>
      <w:proofErr w:type="spellEnd"/>
      <w:r w:rsidRPr="009F635F">
        <w:t xml:space="preserve"> </w:t>
      </w:r>
      <w:proofErr w:type="spellStart"/>
      <w:r w:rsidRPr="009F635F">
        <w:t>ὅτι</w:t>
      </w:r>
      <w:proofErr w:type="spellEnd"/>
      <w:r w:rsidRPr="009F635F">
        <w:t xml:space="preserve"> </w:t>
      </w:r>
      <w:proofErr w:type="spellStart"/>
      <w:r w:rsidRPr="009F635F">
        <w:t>ἕτερόν</w:t>
      </w:r>
      <w:proofErr w:type="spellEnd"/>
      <w:r w:rsidRPr="009F635F">
        <w:t xml:space="preserve"> </w:t>
      </w:r>
      <w:proofErr w:type="spellStart"/>
      <w:r w:rsidRPr="009F635F">
        <w:t>τι</w:t>
      </w:r>
      <w:proofErr w:type="spellEnd"/>
      <w:r w:rsidRPr="009F635F">
        <w:t xml:space="preserve"> </w:t>
      </w:r>
      <w:proofErr w:type="spellStart"/>
      <w:r w:rsidRPr="009F635F">
        <w:t>λέγοι</w:t>
      </w:r>
      <w:proofErr w:type="spellEnd"/>
      <w:r w:rsidRPr="009F635F">
        <w:t xml:space="preserve"> </w:t>
      </w:r>
      <w:proofErr w:type="spellStart"/>
      <w:r w:rsidRPr="009F635F">
        <w:t>τὸ</w:t>
      </w:r>
      <w:proofErr w:type="spellEnd"/>
      <w:r w:rsidRPr="009F635F">
        <w:t xml:space="preserve"> </w:t>
      </w:r>
      <w:proofErr w:type="spellStart"/>
      <w:r w:rsidRPr="009F635F">
        <w:t>μὴ</w:t>
      </w:r>
      <w:proofErr w:type="spellEnd"/>
      <w:r w:rsidRPr="009F635F">
        <w:t xml:space="preserve"> </w:t>
      </w:r>
      <w:proofErr w:type="spellStart"/>
      <w:r w:rsidRPr="009F635F">
        <w:t>ὄν</w:t>
      </w:r>
      <w:proofErr w:type="spellEnd"/>
      <w:r w:rsidRPr="009F635F">
        <w:t>;)</w:t>
      </w:r>
    </w:p>
    <w:p w14:paraId="56E3618F" w14:textId="38FC7995" w:rsidR="00A55274" w:rsidRPr="009F635F" w:rsidRDefault="00A55274" w:rsidP="003A4E79">
      <w:pPr>
        <w:ind w:left="720"/>
        <w:jc w:val="both"/>
      </w:pPr>
      <w:r w:rsidRPr="009F635F">
        <w:br/>
        <w:t>— “Certainly.”</w:t>
      </w:r>
    </w:p>
    <w:p w14:paraId="0F53174F" w14:textId="77777777" w:rsidR="009F635F" w:rsidRDefault="009F635F" w:rsidP="003A4E79">
      <w:pPr>
        <w:ind w:left="720"/>
        <w:jc w:val="both"/>
      </w:pPr>
    </w:p>
    <w:p w14:paraId="215B5964" w14:textId="77777777" w:rsidR="009F635F" w:rsidRDefault="00A55274" w:rsidP="003A4E79">
      <w:pPr>
        <w:ind w:left="720"/>
        <w:jc w:val="both"/>
      </w:pPr>
      <w:r w:rsidRPr="009F635F">
        <w:t xml:space="preserve">So even now, when someone says that ‘the One is not’, he clearly indicates something different than the others, doesn’t he—and do we not know what he means? </w:t>
      </w:r>
      <w:proofErr w:type="spellStart"/>
      <w:r w:rsidRPr="009F635F">
        <w:t>Οὐκοῦν</w:t>
      </w:r>
      <w:proofErr w:type="spellEnd"/>
      <w:r w:rsidRPr="009F635F">
        <w:t xml:space="preserve"> καὶ </w:t>
      </w:r>
      <w:proofErr w:type="spellStart"/>
      <w:r w:rsidRPr="009F635F">
        <w:t>νῦν</w:t>
      </w:r>
      <w:proofErr w:type="spellEnd"/>
      <w:r w:rsidRPr="009F635F">
        <w:t xml:space="preserve"> </w:t>
      </w:r>
      <w:proofErr w:type="spellStart"/>
      <w:r w:rsidRPr="009F635F">
        <w:t>δηλοῖ</w:t>
      </w:r>
      <w:proofErr w:type="spellEnd"/>
      <w:r w:rsidRPr="009F635F">
        <w:t xml:space="preserve"> </w:t>
      </w:r>
      <w:proofErr w:type="spellStart"/>
      <w:r w:rsidRPr="009F635F">
        <w:t>ὅτι</w:t>
      </w:r>
      <w:proofErr w:type="spellEnd"/>
      <w:r w:rsidRPr="009F635F">
        <w:t xml:space="preserve"> </w:t>
      </w:r>
      <w:proofErr w:type="spellStart"/>
      <w:r w:rsidRPr="009F635F">
        <w:t>ἕτερον</w:t>
      </w:r>
      <w:proofErr w:type="spellEnd"/>
      <w:r w:rsidRPr="009F635F">
        <w:t xml:space="preserve"> </w:t>
      </w:r>
      <w:proofErr w:type="spellStart"/>
      <w:r w:rsidRPr="009F635F">
        <w:t>λέγει</w:t>
      </w:r>
      <w:proofErr w:type="spellEnd"/>
      <w:r w:rsidRPr="009F635F">
        <w:t xml:space="preserve"> </w:t>
      </w:r>
      <w:proofErr w:type="spellStart"/>
      <w:r w:rsidRPr="009F635F">
        <w:t>τῶν</w:t>
      </w:r>
      <w:proofErr w:type="spellEnd"/>
      <w:r w:rsidRPr="009F635F">
        <w:t xml:space="preserve"> </w:t>
      </w:r>
      <w:proofErr w:type="spellStart"/>
      <w:r w:rsidRPr="009F635F">
        <w:t>ἄλλων</w:t>
      </w:r>
      <w:proofErr w:type="spellEnd"/>
      <w:r w:rsidRPr="009F635F">
        <w:t xml:space="preserve"> </w:t>
      </w:r>
      <w:proofErr w:type="spellStart"/>
      <w:r w:rsidRPr="009F635F">
        <w:t>τὸ</w:t>
      </w:r>
      <w:proofErr w:type="spellEnd"/>
      <w:r w:rsidRPr="009F635F">
        <w:t xml:space="preserve"> </w:t>
      </w:r>
      <w:proofErr w:type="spellStart"/>
      <w:r w:rsidRPr="009F635F">
        <w:t>μὴ</w:t>
      </w:r>
      <w:proofErr w:type="spellEnd"/>
      <w:r w:rsidRPr="009F635F">
        <w:t xml:space="preserve"> </w:t>
      </w:r>
      <w:proofErr w:type="spellStart"/>
      <w:r w:rsidRPr="009F635F">
        <w:t>ὄν</w:t>
      </w:r>
      <w:proofErr w:type="spellEnd"/>
      <w:r w:rsidRPr="009F635F">
        <w:t xml:space="preserve">, </w:t>
      </w:r>
      <w:proofErr w:type="spellStart"/>
      <w:r w:rsidRPr="009F635F">
        <w:t>ὅτ</w:t>
      </w:r>
      <w:proofErr w:type="spellEnd"/>
      <w:r w:rsidRPr="009F635F">
        <w:t xml:space="preserve">αν </w:t>
      </w:r>
      <w:proofErr w:type="spellStart"/>
      <w:r w:rsidRPr="009F635F">
        <w:t>εἴ</w:t>
      </w:r>
      <w:proofErr w:type="spellEnd"/>
      <w:r w:rsidRPr="009F635F">
        <w:t xml:space="preserve">πῃ </w:t>
      </w:r>
      <w:proofErr w:type="spellStart"/>
      <w:r w:rsidRPr="009F635F">
        <w:t>ἓν</w:t>
      </w:r>
      <w:proofErr w:type="spellEnd"/>
      <w:r w:rsidRPr="009F635F">
        <w:t xml:space="preserve"> </w:t>
      </w:r>
      <w:proofErr w:type="spellStart"/>
      <w:r w:rsidRPr="009F635F">
        <w:t>εἰ</w:t>
      </w:r>
      <w:proofErr w:type="spellEnd"/>
      <w:r w:rsidRPr="009F635F">
        <w:t xml:space="preserve"> </w:t>
      </w:r>
      <w:proofErr w:type="spellStart"/>
      <w:r w:rsidRPr="009F635F">
        <w:t>μὴ</w:t>
      </w:r>
      <w:proofErr w:type="spellEnd"/>
      <w:r w:rsidRPr="009F635F">
        <w:t xml:space="preserve"> </w:t>
      </w:r>
      <w:proofErr w:type="spellStart"/>
      <w:r w:rsidRPr="009F635F">
        <w:t>ἔστι</w:t>
      </w:r>
      <w:proofErr w:type="spellEnd"/>
      <w:r w:rsidRPr="009F635F">
        <w:t xml:space="preserve">, καὶ </w:t>
      </w:r>
      <w:proofErr w:type="spellStart"/>
      <w:r w:rsidRPr="009F635F">
        <w:t>ἴσμεν</w:t>
      </w:r>
      <w:proofErr w:type="spellEnd"/>
      <w:r w:rsidRPr="009F635F">
        <w:t xml:space="preserve"> ὃ </w:t>
      </w:r>
      <w:proofErr w:type="spellStart"/>
      <w:r w:rsidRPr="009F635F">
        <w:t>λέγει</w:t>
      </w:r>
      <w:proofErr w:type="spellEnd"/>
      <w:r w:rsidRPr="009F635F">
        <w:t>;)</w:t>
      </w:r>
    </w:p>
    <w:p w14:paraId="6C229D70" w14:textId="01B1E99A" w:rsidR="00A55274" w:rsidRPr="009F635F" w:rsidRDefault="00A55274" w:rsidP="003A4E79">
      <w:pPr>
        <w:ind w:left="720"/>
        <w:jc w:val="both"/>
      </w:pPr>
      <w:r w:rsidRPr="009F635F">
        <w:lastRenderedPageBreak/>
        <w:br/>
        <w:t>— “We do.”</w:t>
      </w:r>
    </w:p>
    <w:p w14:paraId="1C5F7073" w14:textId="77777777" w:rsidR="009F635F" w:rsidRDefault="009F635F" w:rsidP="003A4E79">
      <w:pPr>
        <w:ind w:left="720"/>
        <w:jc w:val="both"/>
      </w:pPr>
    </w:p>
    <w:p w14:paraId="32F29394" w14:textId="77777777" w:rsidR="009F635F" w:rsidRDefault="00A55274" w:rsidP="003A4E79">
      <w:pPr>
        <w:ind w:left="720"/>
        <w:jc w:val="both"/>
      </w:pPr>
      <w:r w:rsidRPr="009F635F">
        <w:t>So first, then, he is saying something knowable, and second, something different from the others, when he says ‘the One’ whether he adds that it is, or that it is not. For the phrase ‘it is not’ no less allows us to recognize what is being said, and that it is distinct from the others. Does it not? (</w:t>
      </w:r>
      <w:proofErr w:type="spellStart"/>
      <w:r w:rsidRPr="009F635F">
        <w:t>Πρῶτον</w:t>
      </w:r>
      <w:proofErr w:type="spellEnd"/>
      <w:r w:rsidRPr="009F635F">
        <w:t xml:space="preserve"> </w:t>
      </w:r>
      <w:proofErr w:type="spellStart"/>
      <w:r w:rsidRPr="009F635F">
        <w:t>μὲν</w:t>
      </w:r>
      <w:proofErr w:type="spellEnd"/>
      <w:r w:rsidRPr="009F635F">
        <w:t xml:space="preserve"> </w:t>
      </w:r>
      <w:proofErr w:type="spellStart"/>
      <w:r w:rsidRPr="009F635F">
        <w:t>ἄρ</w:t>
      </w:r>
      <w:proofErr w:type="spellEnd"/>
      <w:r w:rsidRPr="009F635F">
        <w:t xml:space="preserve">α </w:t>
      </w:r>
      <w:proofErr w:type="spellStart"/>
      <w:r w:rsidRPr="009F635F">
        <w:t>γνωστόν</w:t>
      </w:r>
      <w:proofErr w:type="spellEnd"/>
      <w:r w:rsidRPr="009F635F">
        <w:t xml:space="preserve"> </w:t>
      </w:r>
      <w:proofErr w:type="spellStart"/>
      <w:r w:rsidRPr="009F635F">
        <w:t>τι</w:t>
      </w:r>
      <w:proofErr w:type="spellEnd"/>
      <w:r w:rsidRPr="009F635F">
        <w:t xml:space="preserve"> </w:t>
      </w:r>
      <w:proofErr w:type="spellStart"/>
      <w:r w:rsidRPr="009F635F">
        <w:t>λέγει</w:t>
      </w:r>
      <w:proofErr w:type="spellEnd"/>
      <w:r w:rsidRPr="009F635F">
        <w:t>, ἔπ</w:t>
      </w:r>
      <w:proofErr w:type="spellStart"/>
      <w:r w:rsidRPr="009F635F">
        <w:t>ειτ</w:t>
      </w:r>
      <w:proofErr w:type="spellEnd"/>
      <w:r w:rsidRPr="009F635F">
        <w:t xml:space="preserve">α </w:t>
      </w:r>
      <w:proofErr w:type="spellStart"/>
      <w:r w:rsidRPr="009F635F">
        <w:t>ἕτερον</w:t>
      </w:r>
      <w:proofErr w:type="spellEnd"/>
      <w:r w:rsidRPr="009F635F">
        <w:t xml:space="preserve"> </w:t>
      </w:r>
      <w:proofErr w:type="spellStart"/>
      <w:r w:rsidRPr="009F635F">
        <w:t>τῶν</w:t>
      </w:r>
      <w:proofErr w:type="spellEnd"/>
      <w:r w:rsidRPr="009F635F">
        <w:t xml:space="preserve"> </w:t>
      </w:r>
      <w:proofErr w:type="spellStart"/>
      <w:r w:rsidRPr="009F635F">
        <w:t>ἄλλων</w:t>
      </w:r>
      <w:proofErr w:type="spellEnd"/>
      <w:r w:rsidRPr="009F635F">
        <w:t>,</w:t>
      </w:r>
      <w:r w:rsidRPr="009F635F">
        <w:br/>
      </w:r>
      <w:proofErr w:type="spellStart"/>
      <w:r w:rsidRPr="009F635F">
        <w:t>ὅτ</w:t>
      </w:r>
      <w:proofErr w:type="spellEnd"/>
      <w:r w:rsidRPr="009F635F">
        <w:t xml:space="preserve">αν </w:t>
      </w:r>
      <w:proofErr w:type="spellStart"/>
      <w:r w:rsidRPr="009F635F">
        <w:t>εἴ</w:t>
      </w:r>
      <w:proofErr w:type="spellEnd"/>
      <w:r w:rsidRPr="009F635F">
        <w:t xml:space="preserve">πῃ </w:t>
      </w:r>
      <w:proofErr w:type="spellStart"/>
      <w:r w:rsidRPr="009F635F">
        <w:t>ἕν</w:t>
      </w:r>
      <w:proofErr w:type="spellEnd"/>
      <w:r w:rsidRPr="009F635F">
        <w:t xml:space="preserve">, </w:t>
      </w:r>
      <w:proofErr w:type="spellStart"/>
      <w:r w:rsidRPr="009F635F">
        <w:t>εἴτε</w:t>
      </w:r>
      <w:proofErr w:type="spellEnd"/>
      <w:r w:rsidRPr="009F635F">
        <w:t xml:space="preserve"> </w:t>
      </w:r>
      <w:proofErr w:type="spellStart"/>
      <w:r w:rsidRPr="009F635F">
        <w:t>τὸ</w:t>
      </w:r>
      <w:proofErr w:type="spellEnd"/>
      <w:r w:rsidRPr="009F635F">
        <w:t xml:space="preserve"> </w:t>
      </w:r>
      <w:proofErr w:type="spellStart"/>
      <w:r w:rsidRPr="009F635F">
        <w:t>εἶν</w:t>
      </w:r>
      <w:proofErr w:type="spellEnd"/>
      <w:r w:rsidRPr="009F635F">
        <w:t>αι α</w:t>
      </w:r>
      <w:proofErr w:type="spellStart"/>
      <w:r w:rsidRPr="009F635F">
        <w:t>ὐτῷ</w:t>
      </w:r>
      <w:proofErr w:type="spellEnd"/>
      <w:r w:rsidRPr="009F635F">
        <w:t xml:space="preserve"> π</w:t>
      </w:r>
      <w:proofErr w:type="spellStart"/>
      <w:r w:rsidRPr="009F635F">
        <w:t>ροσθεὶς</w:t>
      </w:r>
      <w:proofErr w:type="spellEnd"/>
      <w:r w:rsidRPr="009F635F">
        <w:t xml:space="preserve"> </w:t>
      </w:r>
      <w:proofErr w:type="spellStart"/>
      <w:r w:rsidRPr="009F635F">
        <w:t>εἴτε</w:t>
      </w:r>
      <w:proofErr w:type="spellEnd"/>
      <w:r w:rsidRPr="009F635F">
        <w:t xml:space="preserve"> </w:t>
      </w:r>
      <w:proofErr w:type="spellStart"/>
      <w:r w:rsidRPr="009F635F">
        <w:t>τὸ</w:t>
      </w:r>
      <w:proofErr w:type="spellEnd"/>
      <w:r w:rsidRPr="009F635F">
        <w:t xml:space="preserve"> </w:t>
      </w:r>
      <w:proofErr w:type="spellStart"/>
      <w:r w:rsidRPr="009F635F">
        <w:t>μὴ</w:t>
      </w:r>
      <w:proofErr w:type="spellEnd"/>
      <w:r w:rsidRPr="009F635F">
        <w:t xml:space="preserve"> </w:t>
      </w:r>
      <w:proofErr w:type="spellStart"/>
      <w:r w:rsidRPr="009F635F">
        <w:t>εἶν</w:t>
      </w:r>
      <w:proofErr w:type="spellEnd"/>
      <w:r w:rsidRPr="009F635F">
        <w:t>αι·</w:t>
      </w:r>
      <w:r w:rsidRPr="009F635F">
        <w:br/>
      </w:r>
      <w:proofErr w:type="spellStart"/>
      <w:r w:rsidRPr="009F635F">
        <w:t>οὐδὲν</w:t>
      </w:r>
      <w:proofErr w:type="spellEnd"/>
      <w:r w:rsidRPr="009F635F">
        <w:t xml:space="preserve"> &lt;</w:t>
      </w:r>
      <w:proofErr w:type="spellStart"/>
      <w:r w:rsidRPr="009F635F">
        <w:t>γὰρ</w:t>
      </w:r>
      <w:proofErr w:type="spellEnd"/>
      <w:r w:rsidRPr="009F635F">
        <w:t xml:space="preserve">&gt; </w:t>
      </w:r>
      <w:proofErr w:type="spellStart"/>
      <w:r w:rsidRPr="009F635F">
        <w:t>ἧττον</w:t>
      </w:r>
      <w:proofErr w:type="spellEnd"/>
      <w:r w:rsidRPr="009F635F">
        <w:t xml:space="preserve"> </w:t>
      </w:r>
      <w:proofErr w:type="spellStart"/>
      <w:r w:rsidRPr="009F635F">
        <w:t>γιγνώσκετ</w:t>
      </w:r>
      <w:proofErr w:type="spellEnd"/>
      <w:r w:rsidRPr="009F635F">
        <w:t xml:space="preserve">αι, </w:t>
      </w:r>
      <w:proofErr w:type="spellStart"/>
      <w:r w:rsidRPr="009F635F">
        <w:t>τί</w:t>
      </w:r>
      <w:proofErr w:type="spellEnd"/>
      <w:r w:rsidRPr="009F635F">
        <w:t xml:space="preserve"> </w:t>
      </w:r>
      <w:proofErr w:type="spellStart"/>
      <w:r w:rsidRPr="009F635F">
        <w:t>τὸ</w:t>
      </w:r>
      <w:proofErr w:type="spellEnd"/>
      <w:r w:rsidRPr="009F635F">
        <w:t xml:space="preserve"> </w:t>
      </w:r>
      <w:proofErr w:type="spellStart"/>
      <w:r w:rsidRPr="009F635F">
        <w:t>λεγόμενον</w:t>
      </w:r>
      <w:proofErr w:type="spellEnd"/>
      <w:r w:rsidR="009F635F">
        <w:t xml:space="preserve"> </w:t>
      </w:r>
      <w:proofErr w:type="spellStart"/>
      <w:r w:rsidRPr="009F635F">
        <w:t>μὴ</w:t>
      </w:r>
      <w:proofErr w:type="spellEnd"/>
      <w:r w:rsidR="009F635F">
        <w:t xml:space="preserve"> </w:t>
      </w:r>
      <w:proofErr w:type="spellStart"/>
      <w:r w:rsidRPr="009F635F">
        <w:t>εἶν</w:t>
      </w:r>
      <w:proofErr w:type="spellEnd"/>
      <w:r w:rsidRPr="009F635F">
        <w:t>αι,</w:t>
      </w:r>
      <w:r w:rsidR="009F635F">
        <w:t xml:space="preserve"> </w:t>
      </w:r>
      <w:r w:rsidRPr="009F635F">
        <w:t>καὶ</w:t>
      </w:r>
      <w:r w:rsidR="009F635F">
        <w:t xml:space="preserve"> </w:t>
      </w:r>
      <w:proofErr w:type="spellStart"/>
      <w:r w:rsidRPr="009F635F">
        <w:t>ὅτι</w:t>
      </w:r>
      <w:proofErr w:type="spellEnd"/>
      <w:r w:rsidR="009F635F">
        <w:t xml:space="preserve"> </w:t>
      </w:r>
      <w:proofErr w:type="spellStart"/>
      <w:r w:rsidRPr="009F635F">
        <w:t>διάφορον</w:t>
      </w:r>
      <w:proofErr w:type="spellEnd"/>
      <w:r w:rsidR="009F635F">
        <w:t xml:space="preserve"> </w:t>
      </w:r>
      <w:proofErr w:type="spellStart"/>
      <w:r w:rsidRPr="009F635F">
        <w:t>τῶν</w:t>
      </w:r>
      <w:proofErr w:type="spellEnd"/>
      <w:r w:rsidR="009F635F">
        <w:t xml:space="preserve"> </w:t>
      </w:r>
      <w:proofErr w:type="spellStart"/>
      <w:r w:rsidRPr="009F635F">
        <w:t>ἄλλων</w:t>
      </w:r>
      <w:proofErr w:type="spellEnd"/>
      <w:r w:rsidRPr="009F635F">
        <w:t>.</w:t>
      </w:r>
      <w:r w:rsidR="009F635F">
        <w:t xml:space="preserve"> </w:t>
      </w:r>
      <w:r w:rsidRPr="009F635F">
        <w:t>ἢ</w:t>
      </w:r>
      <w:r w:rsidR="009F635F">
        <w:t xml:space="preserve"> </w:t>
      </w:r>
      <w:proofErr w:type="spellStart"/>
      <w:r w:rsidRPr="009F635F">
        <w:t>οὔ</w:t>
      </w:r>
      <w:proofErr w:type="spellEnd"/>
      <w:r w:rsidRPr="009F635F">
        <w:t>;)</w:t>
      </w:r>
    </w:p>
    <w:p w14:paraId="06FEC083" w14:textId="6E3FFDD7" w:rsidR="00A55274" w:rsidRDefault="00A55274" w:rsidP="003A4E79">
      <w:pPr>
        <w:ind w:left="720"/>
        <w:jc w:val="both"/>
      </w:pPr>
      <w:r w:rsidRPr="009F635F">
        <w:br/>
        <w:t>— It must.</w:t>
      </w:r>
    </w:p>
    <w:p w14:paraId="2F1B1A87" w14:textId="77777777" w:rsidR="009F635F" w:rsidRPr="009F635F" w:rsidRDefault="009F635F" w:rsidP="003A4E79">
      <w:pPr>
        <w:ind w:left="720"/>
        <w:jc w:val="both"/>
      </w:pPr>
    </w:p>
    <w:p w14:paraId="762C0793" w14:textId="3580C3EC" w:rsidR="00A55274" w:rsidRPr="009F635F" w:rsidRDefault="00A55274" w:rsidP="003A4E79">
      <w:pPr>
        <w:ind w:left="720"/>
        <w:jc w:val="both"/>
      </w:pPr>
      <w:r w:rsidRPr="009F635F">
        <w:t>Therefore we must begin again from the start and say what must follow if the One is not.</w:t>
      </w:r>
    </w:p>
    <w:p w14:paraId="441D1857" w14:textId="77777777" w:rsidR="009F635F" w:rsidRDefault="00A55274" w:rsidP="003A4E79">
      <w:pPr>
        <w:ind w:left="720"/>
        <w:jc w:val="both"/>
      </w:pPr>
      <w:r w:rsidRPr="009F635F">
        <w:t>First of all, it must belong to it (the One), as it seems, that there is knowledge of it—or else not even that it is spoken of can be known, when someone says that the One is not.</w:t>
      </w:r>
      <w:r w:rsidR="009F635F">
        <w:t xml:space="preserve"> </w:t>
      </w:r>
      <w:r w:rsidR="009F635F" w:rsidRPr="009F635F">
        <w:t xml:space="preserve"> </w:t>
      </w:r>
      <w:proofErr w:type="spellStart"/>
      <w:r w:rsidR="009F635F" w:rsidRPr="009F635F">
        <w:t>Ὧδε</w:t>
      </w:r>
      <w:proofErr w:type="spellEnd"/>
      <w:r w:rsidR="009F635F" w:rsidRPr="009F635F">
        <w:t xml:space="preserve"> </w:t>
      </w:r>
      <w:proofErr w:type="spellStart"/>
      <w:r w:rsidR="009F635F" w:rsidRPr="009F635F">
        <w:t>ἄρ</w:t>
      </w:r>
      <w:proofErr w:type="spellEnd"/>
      <w:r w:rsidR="009F635F" w:rsidRPr="009F635F">
        <w:t xml:space="preserve">α </w:t>
      </w:r>
      <w:proofErr w:type="spellStart"/>
      <w:r w:rsidR="009F635F" w:rsidRPr="009F635F">
        <w:t>λεκτέον</w:t>
      </w:r>
      <w:proofErr w:type="spellEnd"/>
      <w:r w:rsidR="009F635F" w:rsidRPr="009F635F">
        <w:t xml:space="preserve"> </w:t>
      </w:r>
      <w:proofErr w:type="spellStart"/>
      <w:r w:rsidR="009F635F" w:rsidRPr="009F635F">
        <w:t>ἐξ</w:t>
      </w:r>
      <w:proofErr w:type="spellEnd"/>
      <w:r w:rsidR="009F635F" w:rsidRPr="009F635F">
        <w:t xml:space="preserve"> </w:t>
      </w:r>
      <w:proofErr w:type="spellStart"/>
      <w:r w:rsidR="009F635F" w:rsidRPr="009F635F">
        <w:t>ἀρχῆς</w:t>
      </w:r>
      <w:proofErr w:type="spellEnd"/>
      <w:r w:rsidR="009F635F" w:rsidRPr="009F635F">
        <w:t xml:space="preserve">, </w:t>
      </w:r>
      <w:proofErr w:type="spellStart"/>
      <w:r w:rsidR="009F635F" w:rsidRPr="009F635F">
        <w:t>ἓν</w:t>
      </w:r>
      <w:proofErr w:type="spellEnd"/>
      <w:r w:rsidR="009F635F" w:rsidRPr="009F635F">
        <w:t xml:space="preserve"> </w:t>
      </w:r>
      <w:proofErr w:type="spellStart"/>
      <w:r w:rsidR="009F635F" w:rsidRPr="009F635F">
        <w:t>εἰ</w:t>
      </w:r>
      <w:proofErr w:type="spellEnd"/>
      <w:r w:rsidR="009F635F" w:rsidRPr="009F635F">
        <w:t xml:space="preserve"> </w:t>
      </w:r>
      <w:proofErr w:type="spellStart"/>
      <w:r w:rsidR="009F635F" w:rsidRPr="009F635F">
        <w:t>μὴ</w:t>
      </w:r>
      <w:proofErr w:type="spellEnd"/>
      <w:r w:rsidR="009F635F" w:rsidRPr="009F635F">
        <w:t xml:space="preserve"> </w:t>
      </w:r>
      <w:proofErr w:type="spellStart"/>
      <w:r w:rsidR="009F635F" w:rsidRPr="009F635F">
        <w:t>ἔστι</w:t>
      </w:r>
      <w:proofErr w:type="spellEnd"/>
      <w:r w:rsidR="009F635F" w:rsidRPr="009F635F">
        <w:t xml:space="preserve">, </w:t>
      </w:r>
      <w:proofErr w:type="spellStart"/>
      <w:r w:rsidR="009F635F" w:rsidRPr="009F635F">
        <w:t>τί</w:t>
      </w:r>
      <w:proofErr w:type="spellEnd"/>
      <w:r w:rsidR="009F635F" w:rsidRPr="009F635F">
        <w:t xml:space="preserve"> </w:t>
      </w:r>
      <w:proofErr w:type="spellStart"/>
      <w:r w:rsidR="009F635F" w:rsidRPr="009F635F">
        <w:t>χρὴ</w:t>
      </w:r>
      <w:proofErr w:type="spellEnd"/>
      <w:r w:rsidR="009F635F" w:rsidRPr="009F635F">
        <w:t xml:space="preserve"> </w:t>
      </w:r>
      <w:proofErr w:type="spellStart"/>
      <w:r w:rsidR="009F635F" w:rsidRPr="009F635F">
        <w:t>εἶν</w:t>
      </w:r>
      <w:proofErr w:type="spellEnd"/>
      <w:r w:rsidR="009F635F" w:rsidRPr="009F635F">
        <w:t>αι.</w:t>
      </w:r>
      <w:r w:rsidR="009F635F" w:rsidRPr="009F635F">
        <w:br/>
        <w:t>π</w:t>
      </w:r>
      <w:proofErr w:type="spellStart"/>
      <w:r w:rsidR="009F635F" w:rsidRPr="009F635F">
        <w:t>ρῶτον</w:t>
      </w:r>
      <w:proofErr w:type="spellEnd"/>
      <w:r w:rsidR="009F635F" w:rsidRPr="009F635F">
        <w:t xml:space="preserve"> </w:t>
      </w:r>
      <w:proofErr w:type="spellStart"/>
      <w:r w:rsidR="009F635F" w:rsidRPr="009F635F">
        <w:t>μὲν</w:t>
      </w:r>
      <w:proofErr w:type="spellEnd"/>
      <w:r w:rsidR="009F635F" w:rsidRPr="009F635F">
        <w:t xml:space="preserve"> </w:t>
      </w:r>
      <w:proofErr w:type="spellStart"/>
      <w:r w:rsidR="009F635F" w:rsidRPr="009F635F">
        <w:t>οὖν</w:t>
      </w:r>
      <w:proofErr w:type="spellEnd"/>
      <w:r w:rsidR="009F635F" w:rsidRPr="009F635F">
        <w:t xml:space="preserve"> α</w:t>
      </w:r>
      <w:proofErr w:type="spellStart"/>
      <w:r w:rsidR="009F635F" w:rsidRPr="009F635F">
        <w:t>ὐτῷ</w:t>
      </w:r>
      <w:proofErr w:type="spellEnd"/>
      <w:r w:rsidR="009F635F" w:rsidRPr="009F635F">
        <w:t xml:space="preserve"> </w:t>
      </w:r>
      <w:proofErr w:type="spellStart"/>
      <w:r w:rsidR="009F635F" w:rsidRPr="009F635F">
        <w:t>τοῦτο</w:t>
      </w:r>
      <w:proofErr w:type="spellEnd"/>
      <w:r w:rsidR="009F635F" w:rsidRPr="009F635F">
        <w:t xml:space="preserve"> ὑπ</w:t>
      </w:r>
      <w:proofErr w:type="spellStart"/>
      <w:r w:rsidR="009F635F" w:rsidRPr="009F635F">
        <w:t>άρχειν</w:t>
      </w:r>
      <w:proofErr w:type="spellEnd"/>
      <w:r w:rsidR="009F635F" w:rsidRPr="009F635F">
        <w:t xml:space="preserve"> </w:t>
      </w:r>
      <w:proofErr w:type="spellStart"/>
      <w:r w:rsidR="009F635F" w:rsidRPr="009F635F">
        <w:t>δεῖ</w:t>
      </w:r>
      <w:proofErr w:type="spellEnd"/>
      <w:r w:rsidR="009F635F" w:rsidRPr="009F635F">
        <w:t xml:space="preserve">, </w:t>
      </w:r>
      <w:proofErr w:type="spellStart"/>
      <w:r w:rsidR="009F635F" w:rsidRPr="009F635F">
        <w:t>ὡς</w:t>
      </w:r>
      <w:proofErr w:type="spellEnd"/>
      <w:r w:rsidR="009F635F" w:rsidRPr="009F635F">
        <w:t xml:space="preserve"> </w:t>
      </w:r>
      <w:proofErr w:type="spellStart"/>
      <w:r w:rsidR="009F635F" w:rsidRPr="009F635F">
        <w:t>ἔοικεν</w:t>
      </w:r>
      <w:proofErr w:type="spellEnd"/>
      <w:r w:rsidR="009F635F" w:rsidRPr="009F635F">
        <w:t>,</w:t>
      </w:r>
      <w:r w:rsidR="009F635F" w:rsidRPr="009F635F">
        <w:br/>
      </w:r>
      <w:proofErr w:type="spellStart"/>
      <w:r w:rsidR="009F635F" w:rsidRPr="009F635F">
        <w:t>εἶν</w:t>
      </w:r>
      <w:proofErr w:type="spellEnd"/>
      <w:r w:rsidR="009F635F" w:rsidRPr="009F635F">
        <w:t>αι α</w:t>
      </w:r>
      <w:proofErr w:type="spellStart"/>
      <w:r w:rsidR="009F635F" w:rsidRPr="009F635F">
        <w:t>ὐτοῦ</w:t>
      </w:r>
      <w:proofErr w:type="spellEnd"/>
      <w:r w:rsidR="009F635F" w:rsidRPr="009F635F">
        <w:t xml:space="preserve"> ἐπ</w:t>
      </w:r>
      <w:proofErr w:type="spellStart"/>
      <w:r w:rsidR="009F635F" w:rsidRPr="009F635F">
        <w:t>ιστήμην</w:t>
      </w:r>
      <w:proofErr w:type="spellEnd"/>
      <w:r w:rsidR="009F635F" w:rsidRPr="009F635F">
        <w:t>,</w:t>
      </w:r>
      <w:r w:rsidR="009F635F" w:rsidRPr="009F635F">
        <w:br/>
        <w:t xml:space="preserve">ἢ </w:t>
      </w:r>
      <w:proofErr w:type="spellStart"/>
      <w:r w:rsidR="009F635F" w:rsidRPr="009F635F">
        <w:t>μηδὲ</w:t>
      </w:r>
      <w:proofErr w:type="spellEnd"/>
      <w:r w:rsidR="009F635F" w:rsidRPr="009F635F">
        <w:t xml:space="preserve"> </w:t>
      </w:r>
      <w:proofErr w:type="spellStart"/>
      <w:r w:rsidR="009F635F" w:rsidRPr="009F635F">
        <w:t>ὅτι</w:t>
      </w:r>
      <w:proofErr w:type="spellEnd"/>
      <w:r w:rsidR="009F635F" w:rsidRPr="009F635F">
        <w:t xml:space="preserve"> </w:t>
      </w:r>
      <w:proofErr w:type="spellStart"/>
      <w:r w:rsidR="009F635F" w:rsidRPr="009F635F">
        <w:t>λέγετ</w:t>
      </w:r>
      <w:proofErr w:type="spellEnd"/>
      <w:r w:rsidR="009F635F" w:rsidRPr="009F635F">
        <w:t xml:space="preserve">αι </w:t>
      </w:r>
      <w:proofErr w:type="spellStart"/>
      <w:r w:rsidR="009F635F" w:rsidRPr="009F635F">
        <w:t>γιγνώσκεσθ</w:t>
      </w:r>
      <w:proofErr w:type="spellEnd"/>
      <w:r w:rsidR="009F635F" w:rsidRPr="009F635F">
        <w:t xml:space="preserve">αι, </w:t>
      </w:r>
      <w:proofErr w:type="spellStart"/>
      <w:r w:rsidR="009F635F" w:rsidRPr="009F635F">
        <w:t>ὅτ</w:t>
      </w:r>
      <w:proofErr w:type="spellEnd"/>
      <w:r w:rsidR="009F635F" w:rsidRPr="009F635F">
        <w:t xml:space="preserve">αν </w:t>
      </w:r>
      <w:proofErr w:type="spellStart"/>
      <w:r w:rsidR="009F635F" w:rsidRPr="009F635F">
        <w:t>τις</w:t>
      </w:r>
      <w:proofErr w:type="spellEnd"/>
      <w:r w:rsidR="009F635F" w:rsidRPr="009F635F">
        <w:t xml:space="preserve"> </w:t>
      </w:r>
      <w:proofErr w:type="spellStart"/>
      <w:r w:rsidR="009F635F" w:rsidRPr="009F635F">
        <w:t>εἴ</w:t>
      </w:r>
      <w:proofErr w:type="spellEnd"/>
      <w:r w:rsidR="009F635F" w:rsidRPr="009F635F">
        <w:t xml:space="preserve">πῃ </w:t>
      </w:r>
      <w:proofErr w:type="spellStart"/>
      <w:r w:rsidR="009F635F" w:rsidRPr="009F635F">
        <w:t>ἓν</w:t>
      </w:r>
      <w:proofErr w:type="spellEnd"/>
      <w:r w:rsidR="009F635F" w:rsidRPr="009F635F">
        <w:t xml:space="preserve"> </w:t>
      </w:r>
      <w:proofErr w:type="spellStart"/>
      <w:r w:rsidR="009F635F" w:rsidRPr="009F635F">
        <w:t>εἰ</w:t>
      </w:r>
      <w:proofErr w:type="spellEnd"/>
      <w:r w:rsidR="009F635F" w:rsidRPr="009F635F">
        <w:t xml:space="preserve"> </w:t>
      </w:r>
      <w:proofErr w:type="spellStart"/>
      <w:r w:rsidR="009F635F" w:rsidRPr="009F635F">
        <w:t>μὴ</w:t>
      </w:r>
      <w:proofErr w:type="spellEnd"/>
      <w:r w:rsidR="009F635F" w:rsidRPr="009F635F">
        <w:t xml:space="preserve"> </w:t>
      </w:r>
      <w:proofErr w:type="spellStart"/>
      <w:r w:rsidR="009F635F" w:rsidRPr="009F635F">
        <w:t>ἔστιν</w:t>
      </w:r>
      <w:proofErr w:type="spellEnd"/>
      <w:r w:rsidR="009F635F" w:rsidRPr="009F635F">
        <w:t>.</w:t>
      </w:r>
    </w:p>
    <w:p w14:paraId="122B9621" w14:textId="188FB0B5" w:rsidR="00A55274" w:rsidRPr="009F635F" w:rsidRDefault="00A55274" w:rsidP="003A4E79">
      <w:pPr>
        <w:ind w:left="720"/>
        <w:jc w:val="both"/>
      </w:pPr>
      <w:r w:rsidRPr="009F635F">
        <w:br/>
        <w:t>— True.</w:t>
      </w:r>
    </w:p>
    <w:p w14:paraId="44A65AB7" w14:textId="77777777" w:rsidR="009F635F" w:rsidRDefault="009F635F" w:rsidP="003A4E79">
      <w:pPr>
        <w:ind w:left="720"/>
        <w:jc w:val="both"/>
      </w:pPr>
    </w:p>
    <w:p w14:paraId="2D2B2FE7" w14:textId="5F9272F3" w:rsidR="00A55274" w:rsidRPr="009F635F" w:rsidRDefault="00A55274" w:rsidP="003A4E79">
      <w:pPr>
        <w:ind w:left="720"/>
        <w:jc w:val="both"/>
      </w:pPr>
      <w:r w:rsidRPr="009F635F">
        <w:t>And the others must exist as distinct from it—or else, that too could not be said to be other than the rest.</w:t>
      </w:r>
      <w:r w:rsidR="009F635F" w:rsidRPr="009F635F">
        <w:t xml:space="preserve"> </w:t>
      </w:r>
      <w:proofErr w:type="spellStart"/>
      <w:r w:rsidR="009F635F" w:rsidRPr="009F635F">
        <w:t>Οὐκοῦν</w:t>
      </w:r>
      <w:proofErr w:type="spellEnd"/>
      <w:r w:rsidR="009F635F" w:rsidRPr="009F635F">
        <w:t xml:space="preserve"> καὶ </w:t>
      </w:r>
      <w:proofErr w:type="spellStart"/>
      <w:r w:rsidR="009F635F" w:rsidRPr="009F635F">
        <w:t>τὰ</w:t>
      </w:r>
      <w:proofErr w:type="spellEnd"/>
      <w:r w:rsidR="009F635F" w:rsidRPr="009F635F">
        <w:t xml:space="preserve"> </w:t>
      </w:r>
      <w:proofErr w:type="spellStart"/>
      <w:r w:rsidR="009F635F" w:rsidRPr="009F635F">
        <w:t>ἄλλ</w:t>
      </w:r>
      <w:proofErr w:type="spellEnd"/>
      <w:r w:rsidR="009F635F" w:rsidRPr="009F635F">
        <w:t xml:space="preserve">α </w:t>
      </w:r>
      <w:proofErr w:type="spellStart"/>
      <w:r w:rsidR="009F635F" w:rsidRPr="009F635F">
        <w:t>ἕτερ</w:t>
      </w:r>
      <w:proofErr w:type="spellEnd"/>
      <w:r w:rsidR="009F635F" w:rsidRPr="009F635F">
        <w:t>α α</w:t>
      </w:r>
      <w:proofErr w:type="spellStart"/>
      <w:r w:rsidR="009F635F" w:rsidRPr="009F635F">
        <w:t>ὐτοῦ</w:t>
      </w:r>
      <w:proofErr w:type="spellEnd"/>
      <w:r w:rsidR="009F635F" w:rsidRPr="009F635F">
        <w:t xml:space="preserve"> </w:t>
      </w:r>
      <w:proofErr w:type="spellStart"/>
      <w:r w:rsidR="009F635F" w:rsidRPr="009F635F">
        <w:t>εἶν</w:t>
      </w:r>
      <w:proofErr w:type="spellEnd"/>
      <w:r w:rsidR="009F635F" w:rsidRPr="009F635F">
        <w:t>αι,</w:t>
      </w:r>
      <w:r w:rsidR="009F635F" w:rsidRPr="009F635F">
        <w:br/>
        <w:t xml:space="preserve">ἢ </w:t>
      </w:r>
      <w:proofErr w:type="spellStart"/>
      <w:r w:rsidR="009F635F" w:rsidRPr="009F635F">
        <w:t>μηδὲ</w:t>
      </w:r>
      <w:proofErr w:type="spellEnd"/>
      <w:r w:rsidR="009F635F" w:rsidRPr="009F635F">
        <w:t xml:space="preserve"> </w:t>
      </w:r>
      <w:proofErr w:type="spellStart"/>
      <w:r w:rsidR="009F635F" w:rsidRPr="009F635F">
        <w:t>ἐκεῖνο</w:t>
      </w:r>
      <w:proofErr w:type="spellEnd"/>
      <w:r w:rsidR="009F635F" w:rsidRPr="009F635F">
        <w:t xml:space="preserve"> </w:t>
      </w:r>
      <w:proofErr w:type="spellStart"/>
      <w:r w:rsidR="009F635F" w:rsidRPr="009F635F">
        <w:t>ἕτερον</w:t>
      </w:r>
      <w:proofErr w:type="spellEnd"/>
      <w:r w:rsidR="009F635F" w:rsidRPr="009F635F">
        <w:t xml:space="preserve"> </w:t>
      </w:r>
      <w:proofErr w:type="spellStart"/>
      <w:r w:rsidR="009F635F" w:rsidRPr="009F635F">
        <w:t>τῶν</w:t>
      </w:r>
      <w:proofErr w:type="spellEnd"/>
      <w:r w:rsidR="009F635F" w:rsidRPr="009F635F">
        <w:t xml:space="preserve"> </w:t>
      </w:r>
      <w:proofErr w:type="spellStart"/>
      <w:r w:rsidR="009F635F" w:rsidRPr="009F635F">
        <w:t>ἄλλων</w:t>
      </w:r>
      <w:proofErr w:type="spellEnd"/>
      <w:r w:rsidR="009F635F" w:rsidRPr="009F635F">
        <w:t xml:space="preserve"> </w:t>
      </w:r>
      <w:proofErr w:type="spellStart"/>
      <w:r w:rsidR="009F635F" w:rsidRPr="009F635F">
        <w:t>λέγεσθ</w:t>
      </w:r>
      <w:proofErr w:type="spellEnd"/>
      <w:r w:rsidR="009F635F" w:rsidRPr="009F635F">
        <w:t>αι;</w:t>
      </w:r>
      <w:r w:rsidR="009F635F" w:rsidRPr="009F635F">
        <w:br/>
      </w:r>
      <w:r w:rsidRPr="009F635F">
        <w:br/>
      </w:r>
      <w:r w:rsidR="009F635F" w:rsidRPr="009F635F">
        <w:t xml:space="preserve">— </w:t>
      </w:r>
      <w:r w:rsidRPr="009F635F">
        <w:t>Certainly.</w:t>
      </w:r>
    </w:p>
    <w:p w14:paraId="337FD6E5" w14:textId="77777777" w:rsidR="009F635F" w:rsidRDefault="009F635F" w:rsidP="003A4E79">
      <w:pPr>
        <w:ind w:left="720"/>
        <w:jc w:val="both"/>
      </w:pPr>
    </w:p>
    <w:p w14:paraId="18221F60" w14:textId="701A5B72" w:rsidR="009F635F" w:rsidRPr="009F635F" w:rsidRDefault="00A55274" w:rsidP="003A4E79">
      <w:pPr>
        <w:ind w:left="720"/>
        <w:jc w:val="both"/>
      </w:pPr>
      <w:r w:rsidRPr="009F635F">
        <w:t>Then there is a difference (</w:t>
      </w:r>
      <w:proofErr w:type="spellStart"/>
      <w:r w:rsidRPr="009F635F">
        <w:t>ἑτεροιότης</w:t>
      </w:r>
      <w:proofErr w:type="spellEnd"/>
      <w:r w:rsidRPr="009F635F">
        <w:t>) belonging to it in addition to knowledge.</w:t>
      </w:r>
      <w:r w:rsidRPr="009F635F">
        <w:br/>
        <w:t xml:space="preserve">For when someone says that the One is other than the rest, he is not talking about the others’ difference, but about its own. Καὶ </w:t>
      </w:r>
      <w:proofErr w:type="spellStart"/>
      <w:r w:rsidRPr="009F635F">
        <w:t>ἑτεροιότης</w:t>
      </w:r>
      <w:proofErr w:type="spellEnd"/>
      <w:r w:rsidRPr="009F635F">
        <w:t xml:space="preserve"> </w:t>
      </w:r>
      <w:proofErr w:type="spellStart"/>
      <w:r w:rsidRPr="009F635F">
        <w:t>ἄρ</w:t>
      </w:r>
      <w:proofErr w:type="spellEnd"/>
      <w:r w:rsidRPr="009F635F">
        <w:t xml:space="preserve">α </w:t>
      </w:r>
      <w:proofErr w:type="spellStart"/>
      <w:r w:rsidRPr="009F635F">
        <w:t>ἐστὶν</w:t>
      </w:r>
      <w:proofErr w:type="spellEnd"/>
      <w:r w:rsidRPr="009F635F">
        <w:t xml:space="preserve"> α</w:t>
      </w:r>
      <w:proofErr w:type="spellStart"/>
      <w:r w:rsidRPr="009F635F">
        <w:t>ὐτῷ</w:t>
      </w:r>
      <w:proofErr w:type="spellEnd"/>
      <w:r w:rsidRPr="009F635F">
        <w:t xml:space="preserve"> π</w:t>
      </w:r>
      <w:proofErr w:type="spellStart"/>
      <w:r w:rsidRPr="009F635F">
        <w:t>ρὸς</w:t>
      </w:r>
      <w:proofErr w:type="spellEnd"/>
      <w:r w:rsidRPr="009F635F">
        <w:t xml:space="preserve"> </w:t>
      </w:r>
      <w:proofErr w:type="spellStart"/>
      <w:r w:rsidRPr="009F635F">
        <w:t>τῇ</w:t>
      </w:r>
      <w:proofErr w:type="spellEnd"/>
      <w:r w:rsidRPr="009F635F">
        <w:t xml:space="preserve"> ἐπ</w:t>
      </w:r>
      <w:proofErr w:type="spellStart"/>
      <w:r w:rsidRPr="009F635F">
        <w:t>ιστήμῃ</w:t>
      </w:r>
      <w:proofErr w:type="spellEnd"/>
      <w:r w:rsidRPr="009F635F">
        <w:t>·</w:t>
      </w:r>
      <w:r w:rsidRPr="009F635F">
        <w:br/>
      </w:r>
      <w:proofErr w:type="spellStart"/>
      <w:r w:rsidRPr="009F635F">
        <w:t>οὐ</w:t>
      </w:r>
      <w:proofErr w:type="spellEnd"/>
      <w:r w:rsidRPr="009F635F">
        <w:t xml:space="preserve"> </w:t>
      </w:r>
      <w:proofErr w:type="spellStart"/>
      <w:r w:rsidRPr="009F635F">
        <w:t>γὰρ</w:t>
      </w:r>
      <w:proofErr w:type="spellEnd"/>
      <w:r w:rsidRPr="009F635F">
        <w:t xml:space="preserve"> </w:t>
      </w:r>
      <w:proofErr w:type="spellStart"/>
      <w:r w:rsidRPr="009F635F">
        <w:t>τὴν</w:t>
      </w:r>
      <w:proofErr w:type="spellEnd"/>
      <w:r w:rsidRPr="009F635F">
        <w:t xml:space="preserve"> </w:t>
      </w:r>
      <w:proofErr w:type="spellStart"/>
      <w:r w:rsidRPr="009F635F">
        <w:t>τῶν</w:t>
      </w:r>
      <w:proofErr w:type="spellEnd"/>
      <w:r w:rsidRPr="009F635F">
        <w:t xml:space="preserve"> </w:t>
      </w:r>
      <w:proofErr w:type="spellStart"/>
      <w:r w:rsidRPr="009F635F">
        <w:t>ἄλλων</w:t>
      </w:r>
      <w:proofErr w:type="spellEnd"/>
      <w:r w:rsidRPr="009F635F">
        <w:t xml:space="preserve"> </w:t>
      </w:r>
      <w:proofErr w:type="spellStart"/>
      <w:r w:rsidRPr="009F635F">
        <w:t>ἑτεροιότητ</w:t>
      </w:r>
      <w:proofErr w:type="spellEnd"/>
      <w:r w:rsidRPr="009F635F">
        <w:t xml:space="preserve">α </w:t>
      </w:r>
      <w:proofErr w:type="spellStart"/>
      <w:r w:rsidRPr="009F635F">
        <w:t>λέγει</w:t>
      </w:r>
      <w:proofErr w:type="spellEnd"/>
      <w:r w:rsidRPr="009F635F">
        <w:t>,</w:t>
      </w:r>
      <w:r w:rsidRPr="009F635F">
        <w:br/>
      </w:r>
      <w:proofErr w:type="spellStart"/>
      <w:r w:rsidRPr="009F635F">
        <w:t>ὅτ</w:t>
      </w:r>
      <w:proofErr w:type="spellEnd"/>
      <w:r w:rsidRPr="009F635F">
        <w:t xml:space="preserve">αν </w:t>
      </w:r>
      <w:proofErr w:type="spellStart"/>
      <w:r w:rsidRPr="009F635F">
        <w:t>τὸ</w:t>
      </w:r>
      <w:proofErr w:type="spellEnd"/>
      <w:r w:rsidRPr="009F635F">
        <w:t xml:space="preserve"> </w:t>
      </w:r>
      <w:proofErr w:type="spellStart"/>
      <w:r w:rsidRPr="009F635F">
        <w:t>ἓν</w:t>
      </w:r>
      <w:proofErr w:type="spellEnd"/>
      <w:r w:rsidRPr="009F635F">
        <w:t xml:space="preserve"> </w:t>
      </w:r>
      <w:proofErr w:type="spellStart"/>
      <w:r w:rsidRPr="009F635F">
        <w:t>ἕτερον</w:t>
      </w:r>
      <w:proofErr w:type="spellEnd"/>
      <w:r w:rsidRPr="009F635F">
        <w:t xml:space="preserve"> </w:t>
      </w:r>
      <w:proofErr w:type="spellStart"/>
      <w:r w:rsidRPr="009F635F">
        <w:t>τῶν</w:t>
      </w:r>
      <w:proofErr w:type="spellEnd"/>
      <w:r w:rsidRPr="009F635F">
        <w:t xml:space="preserve"> </w:t>
      </w:r>
      <w:proofErr w:type="spellStart"/>
      <w:r w:rsidRPr="009F635F">
        <w:t>ἄλλων</w:t>
      </w:r>
      <w:proofErr w:type="spellEnd"/>
      <w:r w:rsidRPr="009F635F">
        <w:t xml:space="preserve"> </w:t>
      </w:r>
      <w:proofErr w:type="spellStart"/>
      <w:r w:rsidRPr="009F635F">
        <w:t>λέγῃ</w:t>
      </w:r>
      <w:proofErr w:type="spellEnd"/>
      <w:r w:rsidRPr="009F635F">
        <w:t>,</w:t>
      </w:r>
      <w:r w:rsidRPr="009F635F">
        <w:br/>
      </w:r>
      <w:proofErr w:type="spellStart"/>
      <w:r w:rsidRPr="009F635F">
        <w:t>ἀλλὰ</w:t>
      </w:r>
      <w:proofErr w:type="spellEnd"/>
      <w:r w:rsidRPr="009F635F">
        <w:t xml:space="preserve"> </w:t>
      </w:r>
      <w:proofErr w:type="spellStart"/>
      <w:r w:rsidRPr="009F635F">
        <w:t>τὴν</w:t>
      </w:r>
      <w:proofErr w:type="spellEnd"/>
      <w:r w:rsidRPr="009F635F">
        <w:t xml:space="preserve"> </w:t>
      </w:r>
      <w:proofErr w:type="spellStart"/>
      <w:r w:rsidRPr="009F635F">
        <w:t>ἐκείνου</w:t>
      </w:r>
      <w:proofErr w:type="spellEnd"/>
      <w:r w:rsidRPr="009F635F">
        <w:t>.</w:t>
      </w:r>
    </w:p>
    <w:p w14:paraId="2E1B83C1" w14:textId="77777777" w:rsidR="00B31EA1" w:rsidRPr="0030776A" w:rsidRDefault="00B31EA1" w:rsidP="003A4E79">
      <w:pPr>
        <w:jc w:val="both"/>
      </w:pPr>
    </w:p>
    <w:p w14:paraId="58CBF990" w14:textId="21706287" w:rsidR="004649D8" w:rsidRDefault="00835AC0" w:rsidP="003A4E79">
      <w:pPr>
        <w:jc w:val="both"/>
      </w:pPr>
      <w:r w:rsidRPr="003A4E79">
        <w:t>Th</w:t>
      </w:r>
      <w:r w:rsidR="00763314">
        <w:t>is passage reveals</w:t>
      </w:r>
      <w:r>
        <w:t xml:space="preserve"> that the</w:t>
      </w:r>
      <w:r w:rsidR="009F635F" w:rsidRPr="0030776A">
        <w:t xml:space="preserve"> not-One </w:t>
      </w:r>
      <w:r>
        <w:t xml:space="preserve">is not </w:t>
      </w:r>
      <w:r w:rsidR="00763314">
        <w:t xml:space="preserve">mere </w:t>
      </w:r>
      <w:r w:rsidRPr="00835AC0">
        <w:rPr>
          <w:rStyle w:val="Strong"/>
          <w:b w:val="0"/>
          <w:bCs w:val="0"/>
        </w:rPr>
        <w:t>nothing</w:t>
      </w:r>
      <w:r w:rsidR="00763314">
        <w:rPr>
          <w:rStyle w:val="Strong"/>
          <w:b w:val="0"/>
          <w:bCs w:val="0"/>
        </w:rPr>
        <w:t>ness</w:t>
      </w:r>
      <w:r>
        <w:t xml:space="preserve">, </w:t>
      </w:r>
      <w:r w:rsidRPr="00835AC0">
        <w:t>but</w:t>
      </w:r>
      <w:r w:rsidRPr="00835AC0">
        <w:rPr>
          <w:b/>
          <w:bCs/>
        </w:rPr>
        <w:t xml:space="preserve"> </w:t>
      </w:r>
      <w:r w:rsidR="00763314">
        <w:t xml:space="preserve">rather </w:t>
      </w:r>
      <w:r w:rsidRPr="00835AC0">
        <w:rPr>
          <w:rStyle w:val="Strong"/>
          <w:b w:val="0"/>
          <w:bCs w:val="0"/>
        </w:rPr>
        <w:t>something intelligible</w:t>
      </w:r>
      <w:r>
        <w:t xml:space="preserve">, differentiated and </w:t>
      </w:r>
      <w:r w:rsidR="00034482">
        <w:t>vaguely comprehensible in its otherness</w:t>
      </w:r>
      <w:r>
        <w:t xml:space="preserve">. </w:t>
      </w:r>
      <w:r w:rsidR="00763314">
        <w:t>The non-being posited in</w:t>
      </w:r>
      <w:r>
        <w:t xml:space="preserve"> D5 is, paradoxically, </w:t>
      </w:r>
      <w:r w:rsidR="00763314">
        <w:t>something. Moreover, it is something that is relational or dialectical and can therein be meaningfully discussed despite lacking complete intelligibility.</w:t>
      </w:r>
      <w:r>
        <w:t xml:space="preserve"> Thus, D5 reflects a </w:t>
      </w:r>
      <w:r w:rsidRPr="00835AC0">
        <w:rPr>
          <w:rStyle w:val="Strong"/>
          <w:b w:val="0"/>
          <w:bCs w:val="0"/>
        </w:rPr>
        <w:t>relational</w:t>
      </w:r>
      <w:r>
        <w:t xml:space="preserve"> or </w:t>
      </w:r>
      <w:r w:rsidRPr="00835AC0">
        <w:rPr>
          <w:rStyle w:val="Strong"/>
          <w:b w:val="0"/>
          <w:bCs w:val="0"/>
        </w:rPr>
        <w:t>relative</w:t>
      </w:r>
      <w:r>
        <w:t xml:space="preserve"> non-existence rather than an absolute void</w:t>
      </w:r>
      <w:r w:rsidR="00034482">
        <w:t>.</w:t>
      </w:r>
      <w:r w:rsidR="004649D8">
        <w:t xml:space="preserve"> </w:t>
      </w:r>
      <w:r w:rsidR="00034482">
        <w:t>To summarize the two main implications</w:t>
      </w:r>
      <w:r w:rsidR="004649D8">
        <w:t>:</w:t>
      </w:r>
    </w:p>
    <w:p w14:paraId="0FEECD6B" w14:textId="77777777" w:rsidR="00034482" w:rsidRDefault="00034482" w:rsidP="003A4E79">
      <w:pPr>
        <w:jc w:val="both"/>
      </w:pPr>
    </w:p>
    <w:p w14:paraId="2431F4FD" w14:textId="4774CB6B" w:rsidR="004649D8" w:rsidRDefault="004649D8" w:rsidP="003A4E79">
      <w:pPr>
        <w:pStyle w:val="NormalWeb"/>
        <w:numPr>
          <w:ilvl w:val="0"/>
          <w:numId w:val="8"/>
        </w:numPr>
        <w:spacing w:before="0" w:beforeAutospacing="0" w:after="0" w:afterAutospacing="0"/>
      </w:pPr>
      <w:r>
        <w:t xml:space="preserve">D5 presupposes </w:t>
      </w:r>
      <w:r w:rsidR="00034482">
        <w:rPr>
          <w:rStyle w:val="Strong"/>
          <w:b w:val="0"/>
          <w:bCs w:val="0"/>
        </w:rPr>
        <w:t xml:space="preserve">the intelligibility of the transcendent </w:t>
      </w:r>
      <w:r>
        <w:t>One, D1</w:t>
      </w:r>
      <w:r w:rsidR="00034482">
        <w:t>, as its correlative Other or Difference</w:t>
      </w:r>
      <w:r>
        <w:t>.</w:t>
      </w:r>
    </w:p>
    <w:p w14:paraId="2B904210" w14:textId="7B61BAC8" w:rsidR="004649D8" w:rsidRPr="00230583" w:rsidRDefault="004649D8" w:rsidP="003A4E79">
      <w:pPr>
        <w:pStyle w:val="NormalWeb"/>
        <w:numPr>
          <w:ilvl w:val="0"/>
          <w:numId w:val="8"/>
        </w:numPr>
        <w:spacing w:before="0" w:beforeAutospacing="0" w:after="0" w:afterAutospacing="0"/>
        <w:rPr>
          <w:b/>
          <w:bCs/>
        </w:rPr>
      </w:pPr>
      <w:r>
        <w:t xml:space="preserve">That </w:t>
      </w:r>
      <w:r w:rsidR="00034482">
        <w:t>intelligibility</w:t>
      </w:r>
      <w:r>
        <w:t xml:space="preserve"> entails </w:t>
      </w:r>
      <w:r w:rsidRPr="004649D8">
        <w:rPr>
          <w:rStyle w:val="Strong"/>
          <w:b w:val="0"/>
          <w:bCs w:val="0"/>
        </w:rPr>
        <w:t xml:space="preserve">some kind of </w:t>
      </w:r>
      <w:r w:rsidRPr="00230583">
        <w:rPr>
          <w:rStyle w:val="Strong"/>
          <w:b w:val="0"/>
          <w:bCs w:val="0"/>
        </w:rPr>
        <w:t>existence</w:t>
      </w:r>
      <w:r w:rsidR="00034482" w:rsidRPr="00230583">
        <w:rPr>
          <w:rStyle w:val="Strong"/>
          <w:b w:val="0"/>
          <w:bCs w:val="0"/>
        </w:rPr>
        <w:t xml:space="preserve"> for both D1 and D</w:t>
      </w:r>
      <w:r w:rsidR="00230583">
        <w:rPr>
          <w:rStyle w:val="Strong"/>
          <w:b w:val="0"/>
          <w:bCs w:val="0"/>
        </w:rPr>
        <w:t>5 (yet a kind of existence which is otherwise than Being [D2])</w:t>
      </w:r>
      <w:r w:rsidR="00230583">
        <w:t>.</w:t>
      </w:r>
    </w:p>
    <w:p w14:paraId="3D059D62" w14:textId="77777777" w:rsidR="00034482" w:rsidRDefault="00034482" w:rsidP="00034482">
      <w:pPr>
        <w:pStyle w:val="NormalWeb"/>
        <w:spacing w:before="0" w:beforeAutospacing="0" w:after="0" w:afterAutospacing="0"/>
        <w:ind w:left="720"/>
      </w:pPr>
    </w:p>
    <w:p w14:paraId="7D603ECD" w14:textId="7A600C2B" w:rsidR="003A4E79" w:rsidRDefault="00230583" w:rsidP="003A4E79">
      <w:pPr>
        <w:pStyle w:val="NormalWeb"/>
        <w:spacing w:before="0" w:beforeAutospacing="0" w:after="0" w:afterAutospacing="0"/>
        <w:jc w:val="both"/>
      </w:pPr>
      <w:r>
        <w:t>Thus, this deduction does not operate through</w:t>
      </w:r>
      <w:r w:rsidR="004649D8">
        <w:t xml:space="preserve"> simple negation </w:t>
      </w:r>
      <w:r>
        <w:t xml:space="preserve">or </w:t>
      </w:r>
      <w:r w:rsidR="004649D8">
        <w:t xml:space="preserve">privative logic but with a field of </w:t>
      </w:r>
      <w:r w:rsidR="004649D8" w:rsidRPr="004649D8">
        <w:rPr>
          <w:rStyle w:val="Strong"/>
          <w:b w:val="0"/>
          <w:bCs w:val="0"/>
        </w:rPr>
        <w:t>relational opposites</w:t>
      </w:r>
      <w:r w:rsidR="004649D8">
        <w:t xml:space="preserve">. </w:t>
      </w:r>
      <w:r>
        <w:t>As with</w:t>
      </w:r>
      <w:r w:rsidR="004649D8">
        <w:t xml:space="preserve"> greatness and smallness, which are </w:t>
      </w:r>
      <w:r w:rsidR="004649D8" w:rsidRPr="004649D8">
        <w:rPr>
          <w:rStyle w:val="Strong"/>
          <w:b w:val="0"/>
          <w:bCs w:val="0"/>
        </w:rPr>
        <w:t>mutually constitutive</w:t>
      </w:r>
      <w:r>
        <w:rPr>
          <w:b/>
          <w:bCs/>
        </w:rPr>
        <w:t xml:space="preserve">, </w:t>
      </w:r>
      <w:r w:rsidRPr="00230583">
        <w:t>so too</w:t>
      </w:r>
      <w:r w:rsidR="004649D8">
        <w:t xml:space="preserve"> D1 </w:t>
      </w:r>
      <w:r>
        <w:t>and D5 are co-dependent</w:t>
      </w:r>
      <w:r w:rsidR="004649D8">
        <w:t xml:space="preserve"> – neither </w:t>
      </w:r>
      <w:r>
        <w:t>are “intelligible”</w:t>
      </w:r>
      <w:r w:rsidR="004649D8">
        <w:t xml:space="preserve"> without the other. </w:t>
      </w:r>
      <w:r w:rsidR="009F635F" w:rsidRPr="0030776A">
        <w:t xml:space="preserve">The dialectic </w:t>
      </w:r>
      <w:r w:rsidR="004649D8">
        <w:t>thus</w:t>
      </w:r>
      <w:r w:rsidR="009F635F" w:rsidRPr="0030776A">
        <w:t xml:space="preserve"> show</w:t>
      </w:r>
      <w:r w:rsidR="004649D8">
        <w:t>s</w:t>
      </w:r>
      <w:r w:rsidR="009F635F" w:rsidRPr="0030776A">
        <w:t xml:space="preserve"> that D5 has some kind of </w:t>
      </w:r>
      <w:r w:rsidR="0030776A">
        <w:t xml:space="preserve">inexistent </w:t>
      </w:r>
      <w:r w:rsidR="009F635F" w:rsidRPr="0030776A">
        <w:t>existence and in such a way that it make</w:t>
      </w:r>
      <w:r w:rsidR="004649D8">
        <w:t>s</w:t>
      </w:r>
      <w:r w:rsidR="009F635F" w:rsidRPr="0030776A">
        <w:t xml:space="preserve"> knowledge of itself and its other</w:t>
      </w:r>
      <w:r w:rsidR="0030776A">
        <w:t>,</w:t>
      </w:r>
      <w:r w:rsidR="009F635F" w:rsidRPr="0030776A">
        <w:t xml:space="preserve"> D1</w:t>
      </w:r>
      <w:r w:rsidR="0030776A">
        <w:t>,</w:t>
      </w:r>
      <w:r w:rsidR="009F635F" w:rsidRPr="0030776A">
        <w:t xml:space="preserve"> knowable or paradoxically intelligible </w:t>
      </w:r>
      <w:r w:rsidR="0030776A">
        <w:t xml:space="preserve">and even nameable. </w:t>
      </w:r>
      <w:r>
        <w:t>The dialectic reveals that even non-being has a dyadic structure that can be meaningfully explored. D5 offers a relational model of non-being that makes even D1 conceptually accessible. Far from idle speech, Parmenides affirms that discussion of “what is not” can yield genuine insight into otherness and difference—realities that are “something,” even if not conventionally existent.</w:t>
      </w:r>
      <w:r w:rsidR="0030776A">
        <w:t xml:space="preserve"> Overall, the Parmenides is embraced by a kind of indefinite but, nonetheless, explanatory dyad.</w:t>
      </w:r>
    </w:p>
    <w:p w14:paraId="7B781947" w14:textId="6949D7D0" w:rsidR="00747CB8" w:rsidRPr="0076093A" w:rsidRDefault="003A4E79" w:rsidP="003A4E79">
      <w:pPr>
        <w:pStyle w:val="NormalWeb"/>
        <w:spacing w:before="0" w:beforeAutospacing="0" w:after="0" w:afterAutospacing="0"/>
        <w:jc w:val="both"/>
      </w:pPr>
      <w:r>
        <w:tab/>
      </w:r>
      <w:r w:rsidR="00230583">
        <w:t>The analogy of Greatness and Smallness used to elucidate this explanatory dyad of</w:t>
      </w:r>
      <w:r w:rsidR="003520BE">
        <w:t xml:space="preserve"> D1 and D5 </w:t>
      </w:r>
      <w:r w:rsidR="00230583">
        <w:t>clearly</w:t>
      </w:r>
      <w:r w:rsidR="002A69EC" w:rsidRPr="0030776A">
        <w:t xml:space="preserve"> harkens to the eponymy of the indefinite Dyad, the principle of the Great and Small. </w:t>
      </w:r>
      <w:r w:rsidR="00230583">
        <w:t>In this light,</w:t>
      </w:r>
      <w:r w:rsidR="002A69EC" w:rsidRPr="0030776A">
        <w:t xml:space="preserve"> D1 and D5 are ipso facto </w:t>
      </w:r>
      <w:r w:rsidR="00230583">
        <w:t xml:space="preserve">the </w:t>
      </w:r>
      <w:r w:rsidR="002A69EC" w:rsidRPr="0030776A">
        <w:t xml:space="preserve">two extreme </w:t>
      </w:r>
      <w:r w:rsidR="002F708D" w:rsidRPr="0030776A">
        <w:t xml:space="preserve">(excessive) </w:t>
      </w:r>
      <w:r w:rsidR="003520BE">
        <w:t>poles</w:t>
      </w:r>
      <w:r w:rsidR="002A69EC" w:rsidRPr="0030776A">
        <w:t xml:space="preserve"> of the indefinite Dyad, making each deduction (as an object of potential understanding) an attempt</w:t>
      </w:r>
      <w:r w:rsidR="009D1998">
        <w:t xml:space="preserve"> to</w:t>
      </w:r>
      <w:r w:rsidR="002A69EC" w:rsidRPr="0030776A">
        <w:t xml:space="preserve"> </w:t>
      </w:r>
      <w:r w:rsidR="009D1998">
        <w:t xml:space="preserve">bring definition or limit to the indefinite. D5, in particularly, expresses the causal activity or </w:t>
      </w:r>
      <w:r w:rsidR="009D1998" w:rsidRPr="009D1998">
        <w:rPr>
          <w:i/>
          <w:iCs/>
        </w:rPr>
        <w:t>power</w:t>
      </w:r>
      <w:r w:rsidR="009D1998">
        <w:t xml:space="preserve"> of the other which sustains such measure and relation even at this extent of non-being. </w:t>
      </w:r>
      <w:r w:rsidR="003520BE">
        <w:t>In short, non-being is conceptual potent and</w:t>
      </w:r>
      <w:r>
        <w:t xml:space="preserve">, strikingly, </w:t>
      </w:r>
      <w:r w:rsidR="003520BE">
        <w:t>dialectic</w:t>
      </w:r>
      <w:r w:rsidR="009D1998">
        <w:t>al activity</w:t>
      </w:r>
      <w:r w:rsidR="003520BE">
        <w:t xml:space="preserve"> reveals </w:t>
      </w:r>
      <w:r w:rsidR="009D1998">
        <w:t>intelligibility</w:t>
      </w:r>
      <w:r w:rsidR="003520BE">
        <w:t xml:space="preserve"> even </w:t>
      </w:r>
      <w:r>
        <w:t>wh</w:t>
      </w:r>
      <w:r w:rsidR="009D1998">
        <w:t xml:space="preserve">en it’s objects appear to be </w:t>
      </w:r>
      <w:r>
        <w:t>beyond being and intelligibility</w:t>
      </w:r>
      <w:r w:rsidR="003520BE">
        <w:t xml:space="preserve">. </w:t>
      </w:r>
      <w:r w:rsidR="009D1998">
        <w:t xml:space="preserve">This dialectical movement between extremes runs throughout the deductions and can be understood as the </w:t>
      </w:r>
      <w:r w:rsidR="002A69EC" w:rsidRPr="0030776A">
        <w:t xml:space="preserve">metaphorical line </w:t>
      </w:r>
      <w:r w:rsidR="009D1998">
        <w:t xml:space="preserve">binding each together via the power which connects extreme opposition and delimits </w:t>
      </w:r>
      <w:r w:rsidR="00DE11F4">
        <w:t xml:space="preserve">determinate kinds. This line of thought can be </w:t>
      </w:r>
      <w:r w:rsidR="002A69EC" w:rsidRPr="0076093A">
        <w:t>summarized in the following table.</w:t>
      </w:r>
    </w:p>
    <w:p w14:paraId="7B781948" w14:textId="77777777" w:rsidR="00747CB8" w:rsidRPr="0076093A" w:rsidRDefault="00747CB8" w:rsidP="003A4E79">
      <w:pPr>
        <w:jc w:val="both"/>
      </w:pPr>
    </w:p>
    <w:p w14:paraId="7B78195F" w14:textId="04540202" w:rsidR="00747CB8" w:rsidRPr="0076093A" w:rsidRDefault="00CE0ED4" w:rsidP="003A4E79">
      <w:pPr>
        <w:jc w:val="both"/>
      </w:pPr>
      <w:r w:rsidRPr="0076093A">
        <w:rPr>
          <w:noProof/>
        </w:rPr>
        <w:lastRenderedPageBreak/>
        <w:drawing>
          <wp:inline distT="0" distB="0" distL="0" distR="0" wp14:anchorId="25DDA78C" wp14:editId="69E00641">
            <wp:extent cx="5943600" cy="5139055"/>
            <wp:effectExtent l="0" t="0" r="0" b="4445"/>
            <wp:docPr id="1390159679" name="Picture 1" descr="A pap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59679" name="Picture 1" descr="A paper with text on i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5139055"/>
                    </a:xfrm>
                    <a:prstGeom prst="rect">
                      <a:avLst/>
                    </a:prstGeom>
                  </pic:spPr>
                </pic:pic>
              </a:graphicData>
            </a:graphic>
          </wp:inline>
        </w:drawing>
      </w:r>
    </w:p>
    <w:p w14:paraId="4F2A9117" w14:textId="77777777" w:rsidR="00CE0ED4" w:rsidRPr="0076093A" w:rsidRDefault="00CE0ED4" w:rsidP="003A4E79">
      <w:pPr>
        <w:jc w:val="both"/>
      </w:pPr>
    </w:p>
    <w:p w14:paraId="44AA4E51" w14:textId="4BBC204F" w:rsidR="003A4E79" w:rsidRPr="003A4E79" w:rsidRDefault="003A4E79" w:rsidP="003A4E79">
      <w:pPr>
        <w:pStyle w:val="ListParagraph"/>
        <w:numPr>
          <w:ilvl w:val="0"/>
          <w:numId w:val="3"/>
        </w:numPr>
        <w:jc w:val="both"/>
        <w:rPr>
          <w:i/>
          <w:iCs/>
        </w:rPr>
      </w:pPr>
      <w:r>
        <w:rPr>
          <w:i/>
          <w:iCs/>
        </w:rPr>
        <w:t>A</w:t>
      </w:r>
      <w:r w:rsidR="00845CC1">
        <w:rPr>
          <w:i/>
          <w:iCs/>
        </w:rPr>
        <w:t>n Note</w:t>
      </w:r>
      <w:r>
        <w:rPr>
          <w:i/>
          <w:iCs/>
        </w:rPr>
        <w:t xml:space="preserve"> on </w:t>
      </w:r>
      <w:r w:rsidRPr="003A4E79">
        <w:rPr>
          <w:i/>
          <w:iCs/>
        </w:rPr>
        <w:t>D1 in relation to itself</w:t>
      </w:r>
    </w:p>
    <w:p w14:paraId="6A2CFB9A" w14:textId="77777777" w:rsidR="003A4E79" w:rsidRDefault="003A4E79" w:rsidP="003A4E79">
      <w:pPr>
        <w:jc w:val="both"/>
      </w:pPr>
    </w:p>
    <w:p w14:paraId="7B781960" w14:textId="5F198463" w:rsidR="00747CB8" w:rsidRPr="0076093A" w:rsidRDefault="003A4E79" w:rsidP="003A4E79">
      <w:pPr>
        <w:jc w:val="both"/>
      </w:pPr>
      <w:r>
        <w:t>A brief but important aside about</w:t>
      </w:r>
      <w:r w:rsidR="002A69EC" w:rsidRPr="0076093A">
        <w:t xml:space="preserve"> D1 and its attempt to know the One via negation</w:t>
      </w:r>
      <w:r>
        <w:t>:</w:t>
      </w:r>
      <w:r w:rsidR="002A69EC" w:rsidRPr="0076093A">
        <w:t xml:space="preserve"> Parmenides attaches to this One (which is not even one) a peculiar privation. </w:t>
      </w:r>
      <w:r w:rsidR="00845CC1">
        <w:t>Since it</w:t>
      </w:r>
      <w:r w:rsidR="002A69EC" w:rsidRPr="0076093A">
        <w:t xml:space="preserve"> can have no parts, it has neither beginning, middle nor end</w:t>
      </w:r>
      <w:r w:rsidR="00983E58">
        <w:t>.</w:t>
      </w:r>
      <w:r w:rsidR="002A69EC" w:rsidRPr="0076093A">
        <w:t xml:space="preserve"> </w:t>
      </w:r>
      <w:r w:rsidR="00983E58">
        <w:t>B</w:t>
      </w:r>
      <w:r w:rsidR="002A69EC" w:rsidRPr="0076093A">
        <w:t>eginning and end are limits</w:t>
      </w:r>
      <w:r w:rsidR="00983E58">
        <w:t xml:space="preserve">. Thus, Parmenides concludes that </w:t>
      </w:r>
      <w:r w:rsidR="002A69EC" w:rsidRPr="0076093A">
        <w:t xml:space="preserve">the One </w:t>
      </w:r>
      <w:r w:rsidR="00983E58">
        <w:t xml:space="preserve">must necessarily be </w:t>
      </w:r>
      <w:r w:rsidR="002A69EC" w:rsidRPr="0076093A">
        <w:t xml:space="preserve">unlimited (137d). </w:t>
      </w:r>
      <w:r w:rsidR="00983E58">
        <w:t>W</w:t>
      </w:r>
      <w:r w:rsidR="002A69EC" w:rsidRPr="0076093A">
        <w:t xml:space="preserve">hile this deduction follows from its </w:t>
      </w:r>
      <w:r w:rsidR="00983E58">
        <w:t>being otherwise</w:t>
      </w:r>
      <w:r w:rsidR="002A69EC" w:rsidRPr="0076093A">
        <w:t xml:space="preserve"> </w:t>
      </w:r>
      <w:r w:rsidR="00983E58">
        <w:t>than</w:t>
      </w:r>
      <w:r w:rsidR="002A69EC" w:rsidRPr="0076093A">
        <w:t xml:space="preserve"> Being, it nonetheless</w:t>
      </w:r>
      <w:r w:rsidR="00983E58">
        <w:t xml:space="preserve"> stands out as</w:t>
      </w:r>
      <w:r w:rsidR="002A69EC" w:rsidRPr="0076093A">
        <w:t xml:space="preserve"> a </w:t>
      </w:r>
      <w:r w:rsidR="00983E58">
        <w:t>curious</w:t>
      </w:r>
      <w:r w:rsidR="002A69EC" w:rsidRPr="0076093A">
        <w:t xml:space="preserve"> association </w:t>
      </w:r>
      <w:r w:rsidR="00983E58">
        <w:t>in</w:t>
      </w:r>
      <w:r w:rsidR="002A69EC" w:rsidRPr="0076093A">
        <w:t xml:space="preserve"> a tradition </w:t>
      </w:r>
      <w:r w:rsidR="00983E58">
        <w:t>that typically aligns</w:t>
      </w:r>
      <w:r w:rsidR="002A69EC" w:rsidRPr="0076093A">
        <w:t xml:space="preserve"> unity with the limit.</w:t>
      </w:r>
      <w:r w:rsidR="002A69EC" w:rsidRPr="0076093A">
        <w:rPr>
          <w:vertAlign w:val="superscript"/>
        </w:rPr>
        <w:footnoteReference w:id="24"/>
      </w:r>
      <w:r w:rsidR="002A69EC" w:rsidRPr="0076093A">
        <w:t xml:space="preserve"> The predicate </w:t>
      </w:r>
      <w:r w:rsidR="00983E58">
        <w:t>“</w:t>
      </w:r>
      <w:r w:rsidR="002A69EC" w:rsidRPr="0076093A">
        <w:t>unlimited</w:t>
      </w:r>
      <w:r w:rsidR="00983E58">
        <w:t>” raises an important</w:t>
      </w:r>
      <w:r w:rsidR="002A69EC" w:rsidRPr="0076093A">
        <w:t xml:space="preserve"> question</w:t>
      </w:r>
      <w:r w:rsidR="00983E58">
        <w:t>:</w:t>
      </w:r>
      <w:r w:rsidR="002A69EC" w:rsidRPr="0076093A">
        <w:t xml:space="preserve"> </w:t>
      </w:r>
      <w:r w:rsidR="00983E58">
        <w:t>W</w:t>
      </w:r>
      <w:r w:rsidR="002A69EC" w:rsidRPr="0076093A">
        <w:t xml:space="preserve">hat are the implications of associating the One of D1, </w:t>
      </w:r>
      <w:r w:rsidR="00983E58">
        <w:t>a</w:t>
      </w:r>
      <w:r w:rsidR="002A69EC" w:rsidRPr="0076093A">
        <w:t xml:space="preserve"> seemingly transcendent One</w:t>
      </w:r>
      <w:r w:rsidR="00983E58">
        <w:t xml:space="preserve"> beyond all Being</w:t>
      </w:r>
      <w:r w:rsidR="002A69EC" w:rsidRPr="0076093A">
        <w:t xml:space="preserve">, with the </w:t>
      </w:r>
      <w:r w:rsidR="00983E58">
        <w:t>U</w:t>
      </w:r>
      <w:r w:rsidR="002A69EC" w:rsidRPr="0076093A">
        <w:t>nlimited, a term</w:t>
      </w:r>
      <w:r w:rsidR="00983E58">
        <w:t xml:space="preserve"> </w:t>
      </w:r>
      <w:r w:rsidR="002A69EC" w:rsidRPr="0076093A">
        <w:t xml:space="preserve">consistently </w:t>
      </w:r>
      <w:r w:rsidR="00983E58">
        <w:t xml:space="preserve">linked </w:t>
      </w:r>
      <w:r w:rsidR="002A69EC" w:rsidRPr="0076093A">
        <w:t xml:space="preserve">to the </w:t>
      </w:r>
      <w:r>
        <w:t>I</w:t>
      </w:r>
      <w:r w:rsidR="002A69EC" w:rsidRPr="0076093A">
        <w:t xml:space="preserve">ndefinite Dyad? Indeed, the historical Parmenides’ </w:t>
      </w:r>
      <w:r w:rsidR="002A69EC" w:rsidRPr="0076093A">
        <w:lastRenderedPageBreak/>
        <w:t>One was</w:t>
      </w:r>
      <w:r w:rsidR="00983E58">
        <w:t xml:space="preserve"> </w:t>
      </w:r>
      <w:r w:rsidR="002A69EC" w:rsidRPr="0076093A">
        <w:t>limited and consisten</w:t>
      </w:r>
      <w:r w:rsidR="00983E58">
        <w:t>cy</w:t>
      </w:r>
      <w:r w:rsidR="002A69EC" w:rsidRPr="0076093A">
        <w:t xml:space="preserve"> with the other arguments within D1 </w:t>
      </w:r>
      <w:r w:rsidR="00983E58">
        <w:t>would suggest the conclusion</w:t>
      </w:r>
      <w:r w:rsidR="002A69EC" w:rsidRPr="0076093A">
        <w:t xml:space="preserve"> that the One is </w:t>
      </w:r>
      <w:r w:rsidR="00227BE9" w:rsidRPr="0076093A">
        <w:rPr>
          <w:i/>
        </w:rPr>
        <w:t>neither</w:t>
      </w:r>
      <w:r w:rsidR="002A69EC" w:rsidRPr="0076093A">
        <w:t xml:space="preserve"> limited </w:t>
      </w:r>
      <w:r w:rsidR="002A69EC" w:rsidRPr="0076093A">
        <w:rPr>
          <w:i/>
        </w:rPr>
        <w:t>nor</w:t>
      </w:r>
      <w:r w:rsidR="002A69EC" w:rsidRPr="0076093A">
        <w:t xml:space="preserve"> unlimited.</w:t>
      </w:r>
      <w:r w:rsidR="002A69EC" w:rsidRPr="0076093A">
        <w:rPr>
          <w:vertAlign w:val="superscript"/>
        </w:rPr>
        <w:footnoteReference w:id="25"/>
      </w:r>
      <w:r w:rsidR="002A69EC" w:rsidRPr="0076093A">
        <w:t xml:space="preserve"> In short, </w:t>
      </w:r>
      <w:r w:rsidR="00440311" w:rsidRPr="0076093A">
        <w:t>this not-One</w:t>
      </w:r>
      <w:r w:rsidR="00990DC8" w:rsidRPr="0076093A">
        <w:t xml:space="preserve">, that seemingly cannot be known </w:t>
      </w:r>
      <w:r w:rsidR="00983E58">
        <w:t xml:space="preserve">in relation to itself </w:t>
      </w:r>
      <w:r w:rsidR="00C576C4">
        <w:t xml:space="preserve">(142a) </w:t>
      </w:r>
      <w:r w:rsidR="00983E58">
        <w:t>but can otherwise be known through its negation (D5) resembles t</w:t>
      </w:r>
      <w:r w:rsidR="002A69EC" w:rsidRPr="0076093A">
        <w:t xml:space="preserve">he </w:t>
      </w:r>
      <w:r w:rsidR="00983E58">
        <w:t xml:space="preserve">activity of the </w:t>
      </w:r>
      <w:r>
        <w:t>I</w:t>
      </w:r>
      <w:r w:rsidR="002A69EC" w:rsidRPr="0076093A">
        <w:t xml:space="preserve">ndefinite Dyad both as </w:t>
      </w:r>
      <w:r w:rsidR="00983E58">
        <w:t xml:space="preserve">1) </w:t>
      </w:r>
      <w:r w:rsidR="002A69EC" w:rsidRPr="0076093A">
        <w:t>that which is unlimited and</w:t>
      </w:r>
      <w:r w:rsidR="00983E58">
        <w:t xml:space="preserve"> 2)</w:t>
      </w:r>
      <w:r w:rsidR="002A69EC" w:rsidRPr="0076093A">
        <w:t xml:space="preserve"> that which </w:t>
      </w:r>
      <w:r w:rsidR="00983E58">
        <w:t>is comparable and conceptually made graspable as</w:t>
      </w:r>
      <w:r w:rsidR="002A69EC" w:rsidRPr="0076093A">
        <w:t xml:space="preserve"> the </w:t>
      </w:r>
      <w:r w:rsidR="00C576C4">
        <w:t xml:space="preserve">excessively </w:t>
      </w:r>
      <w:r w:rsidR="002A69EC" w:rsidRPr="0076093A">
        <w:t>Great</w:t>
      </w:r>
      <w:r w:rsidR="00983E58">
        <w:t xml:space="preserve"> </w:t>
      </w:r>
      <w:r w:rsidR="00C576C4">
        <w:t xml:space="preserve">(which can always be greater) </w:t>
      </w:r>
      <w:r w:rsidR="00983E58">
        <w:t xml:space="preserve">in relationship to its </w:t>
      </w:r>
      <w:r w:rsidR="00C576C4">
        <w:t xml:space="preserve">potent activity of its </w:t>
      </w:r>
      <w:r w:rsidR="002A69EC" w:rsidRPr="0076093A">
        <w:t>other, D5, the Small</w:t>
      </w:r>
      <w:r w:rsidR="00C576C4">
        <w:t xml:space="preserve"> (which can always be smaller). D1 is, again, an unlimited extreme term and is thus always receptive of a measure or limit even if only through the power of negation.</w:t>
      </w:r>
    </w:p>
    <w:p w14:paraId="7B781961" w14:textId="77777777" w:rsidR="00747CB8" w:rsidRPr="0076093A" w:rsidRDefault="00747CB8" w:rsidP="003A4E79">
      <w:pPr>
        <w:jc w:val="both"/>
      </w:pPr>
    </w:p>
    <w:p w14:paraId="7B781962" w14:textId="77777777" w:rsidR="00747CB8" w:rsidRPr="0076093A" w:rsidRDefault="002A69EC" w:rsidP="003A4E79">
      <w:pPr>
        <w:numPr>
          <w:ilvl w:val="0"/>
          <w:numId w:val="3"/>
        </w:numPr>
        <w:pBdr>
          <w:top w:val="nil"/>
          <w:left w:val="nil"/>
          <w:bottom w:val="nil"/>
          <w:right w:val="nil"/>
          <w:between w:val="nil"/>
        </w:pBdr>
        <w:jc w:val="both"/>
      </w:pPr>
      <w:r w:rsidRPr="0076093A">
        <w:rPr>
          <w:i/>
        </w:rPr>
        <w:t xml:space="preserve">Deduction 2 </w:t>
      </w:r>
      <w:r w:rsidRPr="0076093A">
        <w:t>(=D2)</w:t>
      </w:r>
    </w:p>
    <w:p w14:paraId="7B781963" w14:textId="77777777" w:rsidR="00747CB8" w:rsidRPr="0076093A" w:rsidRDefault="00747CB8" w:rsidP="003A4E79">
      <w:pPr>
        <w:jc w:val="both"/>
      </w:pPr>
    </w:p>
    <w:p w14:paraId="038F46CC" w14:textId="34A9979E" w:rsidR="00E1290C" w:rsidRDefault="00C576C4" w:rsidP="003A4E79">
      <w:pPr>
        <w:jc w:val="both"/>
      </w:pPr>
      <w:r>
        <w:t xml:space="preserve">Following the conclusion of </w:t>
      </w:r>
      <w:r w:rsidR="002A69EC" w:rsidRPr="0076093A">
        <w:t>D1</w:t>
      </w:r>
      <w:r>
        <w:t>, that the One</w:t>
      </w:r>
      <w:r w:rsidR="002A69EC" w:rsidRPr="0076093A">
        <w:t xml:space="preserve"> neither exists nor can be known (142a), Parmenides </w:t>
      </w:r>
      <w:r>
        <w:t>paradoxically</w:t>
      </w:r>
      <w:r w:rsidR="005A08A4">
        <w:t xml:space="preserve"> emphasiz</w:t>
      </w:r>
      <w:r>
        <w:t>es</w:t>
      </w:r>
      <w:r w:rsidR="005A08A4">
        <w:t xml:space="preserve"> that they are </w:t>
      </w:r>
      <w:r>
        <w:t xml:space="preserve">nonetheless </w:t>
      </w:r>
      <w:r w:rsidR="005A08A4">
        <w:t>speaking of it</w:t>
      </w:r>
      <w:r w:rsidR="002A69EC" w:rsidRPr="0076093A">
        <w:t>.</w:t>
      </w:r>
      <w:r w:rsidR="002A69EC" w:rsidRPr="0076093A">
        <w:rPr>
          <w:vertAlign w:val="superscript"/>
        </w:rPr>
        <w:footnoteReference w:id="26"/>
      </w:r>
      <w:r w:rsidR="002A69EC" w:rsidRPr="0076093A">
        <w:t xml:space="preserve"> </w:t>
      </w:r>
      <w:r w:rsidR="00E1290C">
        <w:t xml:space="preserve">This foreshadows, again, its relational quality, hinting at its ongoing presence and activity in the remaining deductions. This inexistent One will continue to actively have a role or function in the remaining deductions. </w:t>
      </w:r>
      <w:r w:rsidR="002A69EC" w:rsidRPr="0076093A">
        <w:t xml:space="preserve">Consequently, D2 </w:t>
      </w:r>
      <w:r>
        <w:t>emerges from</w:t>
      </w:r>
      <w:r w:rsidR="002A69EC" w:rsidRPr="0076093A">
        <w:t xml:space="preserve"> the brute fact that despite the impossibility of knowing the transcendent One, they are still </w:t>
      </w:r>
      <w:r w:rsidR="002A69EC" w:rsidRPr="0076093A">
        <w:rPr>
          <w:i/>
          <w:iCs/>
        </w:rPr>
        <w:t>relating</w:t>
      </w:r>
      <w:r w:rsidR="002A69EC" w:rsidRPr="0076093A">
        <w:t xml:space="preserve"> </w:t>
      </w:r>
      <w:r w:rsidR="00E1290C">
        <w:t xml:space="preserve">to it </w:t>
      </w:r>
      <w:r w:rsidR="002A69EC" w:rsidRPr="0076093A">
        <w:t>t</w:t>
      </w:r>
      <w:r w:rsidR="00E1290C">
        <w:t>hrough revealing its positive and negative functions ascertained through</w:t>
      </w:r>
      <w:r w:rsidR="002A69EC" w:rsidRPr="0076093A">
        <w:t xml:space="preserve"> dialectical </w:t>
      </w:r>
      <w:r w:rsidR="00E1290C">
        <w:t>discourse</w:t>
      </w:r>
      <w:r w:rsidR="002A69EC" w:rsidRPr="0076093A">
        <w:t xml:space="preserve">. </w:t>
      </w:r>
      <w:r w:rsidR="00E1290C">
        <w:t>In this way,</w:t>
      </w:r>
      <w:r w:rsidR="002A69EC" w:rsidRPr="0076093A">
        <w:t xml:space="preserve"> D2 </w:t>
      </w:r>
      <w:r w:rsidR="00E1290C">
        <w:t xml:space="preserve">builds upon D1 and anticipated D5, </w:t>
      </w:r>
      <w:r w:rsidR="002A69EC" w:rsidRPr="0076093A">
        <w:t>mediating between knowing and not-knowing</w:t>
      </w:r>
      <w:r w:rsidR="00E1290C">
        <w:t xml:space="preserve">, Being and not-Being, an </w:t>
      </w:r>
      <w:r w:rsidR="002A69EC" w:rsidRPr="0076093A">
        <w:t xml:space="preserve">absolute </w:t>
      </w:r>
      <w:r w:rsidR="005A08A4">
        <w:t>in</w:t>
      </w:r>
      <w:r w:rsidR="002A69EC" w:rsidRPr="0076093A">
        <w:t xml:space="preserve">existence and </w:t>
      </w:r>
      <w:r w:rsidR="005A08A4">
        <w:t>an in</w:t>
      </w:r>
      <w:r w:rsidR="002A69EC" w:rsidRPr="0076093A">
        <w:t>existence</w:t>
      </w:r>
      <w:r w:rsidR="005A08A4">
        <w:t xml:space="preserve"> that somehow is</w:t>
      </w:r>
      <w:r w:rsidR="002A69EC" w:rsidRPr="0076093A">
        <w:t xml:space="preserve">. In other words, D2 follows from the fact that their present inquiry </w:t>
      </w:r>
      <w:r w:rsidR="00E1290C">
        <w:t xml:space="preserve">assumes that the One both is and is not. It must, in some way, </w:t>
      </w:r>
      <w:r w:rsidR="002A69EC" w:rsidRPr="0076093A">
        <w:t xml:space="preserve">partake of Being (143a). </w:t>
      </w:r>
      <w:r w:rsidR="00E1290C">
        <w:t>Thus</w:t>
      </w:r>
      <w:r w:rsidR="002A69EC" w:rsidRPr="0076093A">
        <w:t xml:space="preserve">, </w:t>
      </w:r>
      <w:r w:rsidR="00E1290C">
        <w:t xml:space="preserve">like the One of D1, </w:t>
      </w:r>
      <w:r w:rsidR="002A69EC" w:rsidRPr="0076093A">
        <w:t>the One of D2 is</w:t>
      </w:r>
      <w:r w:rsidR="00E1290C">
        <w:t xml:space="preserve"> not simply One, but, </w:t>
      </w:r>
      <w:r w:rsidR="002A69EC" w:rsidRPr="0076093A">
        <w:t xml:space="preserve">again, </w:t>
      </w:r>
      <w:r w:rsidR="00E1290C">
        <w:t xml:space="preserve">it too is </w:t>
      </w:r>
      <w:r w:rsidR="002A69EC" w:rsidRPr="0076093A">
        <w:t>dyadic</w:t>
      </w:r>
      <w:r w:rsidR="00E1290C">
        <w:t xml:space="preserve"> in nature</w:t>
      </w:r>
      <w:r w:rsidR="002A69EC" w:rsidRPr="0076093A">
        <w:t xml:space="preserve">. </w:t>
      </w:r>
    </w:p>
    <w:p w14:paraId="7B781964" w14:textId="407B411E" w:rsidR="00747CB8" w:rsidRPr="0076093A" w:rsidRDefault="00E1290C" w:rsidP="003A4E79">
      <w:pPr>
        <w:jc w:val="both"/>
      </w:pPr>
      <w:r>
        <w:tab/>
      </w:r>
      <w:r w:rsidR="002A69EC" w:rsidRPr="0076093A">
        <w:t xml:space="preserve">This existent One </w:t>
      </w:r>
      <w:r>
        <w:t xml:space="preserve">of </w:t>
      </w:r>
      <w:r w:rsidR="002A69EC" w:rsidRPr="0076093A">
        <w:t xml:space="preserve">D2 </w:t>
      </w:r>
      <w:r w:rsidR="002A69EC" w:rsidRPr="00E1290C">
        <w:rPr>
          <w:iCs/>
        </w:rPr>
        <w:t>is</w:t>
      </w:r>
      <w:r w:rsidR="002A69EC" w:rsidRPr="0076093A">
        <w:t xml:space="preserve"> </w:t>
      </w:r>
      <w:r>
        <w:t>both distinct from</w:t>
      </w:r>
      <w:r w:rsidR="0041101E">
        <w:t xml:space="preserve"> and yet related to </w:t>
      </w:r>
      <w:r w:rsidR="002A69EC" w:rsidRPr="0076093A">
        <w:t>the seemingly unknowable</w:t>
      </w:r>
      <w:r w:rsidR="00F335BF">
        <w:t>/inexistent</w:t>
      </w:r>
      <w:r w:rsidR="002A69EC" w:rsidRPr="0076093A">
        <w:t xml:space="preserve"> One of D1. Unlike D1, D2 </w:t>
      </w:r>
      <w:r w:rsidR="002A69EC" w:rsidRPr="0076093A">
        <w:rPr>
          <w:i/>
        </w:rPr>
        <w:t>is</w:t>
      </w:r>
      <w:r w:rsidR="002A69EC" w:rsidRPr="0076093A">
        <w:t xml:space="preserve"> and, as such, Parmenides reinforces the importance of contrary relations whereby D2 opposes and appears to negate the conclusions of D1. Nonetheless, this opposition is, again, not a privation. Rather, the existent One internaliz</w:t>
      </w:r>
      <w:r w:rsidR="0041101E">
        <w:t>es its other and through the activity of dialectic, Parmenides and Aristotle</w:t>
      </w:r>
      <w:r w:rsidR="002A69EC" w:rsidRPr="0076093A">
        <w:t xml:space="preserve"> </w:t>
      </w:r>
      <w:r w:rsidR="0041101E">
        <w:t xml:space="preserve">can begin to grasp the power or activity </w:t>
      </w:r>
      <w:r w:rsidR="00440311" w:rsidRPr="0076093A">
        <w:t>of</w:t>
      </w:r>
      <w:r w:rsidR="0041101E">
        <w:t xml:space="preserve"> the inexistent One over the intelligibility of</w:t>
      </w:r>
      <w:r w:rsidR="002A69EC" w:rsidRPr="0076093A">
        <w:t xml:space="preserve"> D</w:t>
      </w:r>
      <w:r w:rsidR="0041101E">
        <w:t>2, the One which is in relation to its others</w:t>
      </w:r>
      <w:r w:rsidR="002A69EC" w:rsidRPr="0076093A">
        <w:t>.</w:t>
      </w:r>
    </w:p>
    <w:p w14:paraId="7B781965" w14:textId="3FBBD64C" w:rsidR="00747CB8" w:rsidRPr="0076093A" w:rsidRDefault="002A69EC" w:rsidP="003A4E79">
      <w:pPr>
        <w:ind w:firstLine="360"/>
        <w:jc w:val="both"/>
      </w:pPr>
      <w:r w:rsidRPr="0076093A">
        <w:t xml:space="preserve">Parmenides </w:t>
      </w:r>
      <w:r w:rsidR="0041101E">
        <w:t>initiates</w:t>
      </w:r>
      <w:r w:rsidRPr="0076093A">
        <w:t xml:space="preserve"> D2 </w:t>
      </w:r>
      <w:r w:rsidR="0041101E">
        <w:t>by positing</w:t>
      </w:r>
      <w:r w:rsidRPr="0076093A">
        <w:t xml:space="preserve"> an inchoate </w:t>
      </w:r>
      <w:r w:rsidR="0041101E">
        <w:t xml:space="preserve">compound </w:t>
      </w:r>
      <w:r w:rsidRPr="0076093A">
        <w:t xml:space="preserve">One-Being and </w:t>
      </w:r>
      <w:r w:rsidR="0041101E">
        <w:t>proposes that</w:t>
      </w:r>
      <w:r w:rsidRPr="0076093A">
        <w:t xml:space="preserve"> this One has parts insofar </w:t>
      </w:r>
      <w:r w:rsidR="0041101E">
        <w:t>One and Being are predicated of it</w:t>
      </w:r>
      <w:r w:rsidRPr="0076093A">
        <w:t>.</w:t>
      </w:r>
      <w:r w:rsidRPr="0076093A">
        <w:rPr>
          <w:vertAlign w:val="superscript"/>
        </w:rPr>
        <w:footnoteReference w:id="27"/>
      </w:r>
      <w:r w:rsidRPr="0076093A">
        <w:t xml:space="preserve"> Parmenides thus concludes that this existent One is</w:t>
      </w:r>
      <w:r w:rsidR="0041101E">
        <w:t>,</w:t>
      </w:r>
      <w:r w:rsidRPr="0076093A">
        <w:t xml:space="preserve"> at least</w:t>
      </w:r>
      <w:r w:rsidR="0041101E">
        <w:t>, a kind of</w:t>
      </w:r>
      <w:r w:rsidRPr="0076093A">
        <w:t xml:space="preserve"> two (</w:t>
      </w:r>
      <w:r w:rsidR="0041101E">
        <w:t xml:space="preserve">or </w:t>
      </w:r>
      <w:r w:rsidRPr="0076093A">
        <w:t>not-One)</w:t>
      </w:r>
      <w:r w:rsidR="0041101E">
        <w:t xml:space="preserve">, something like the One (D1) </w:t>
      </w:r>
      <w:r w:rsidR="00A90AC1">
        <w:t>but also</w:t>
      </w:r>
      <w:r w:rsidR="0041101E">
        <w:t xml:space="preserve"> something </w:t>
      </w:r>
      <w:proofErr w:type="spellStart"/>
      <w:r w:rsidR="0041101E">
        <w:t>unike</w:t>
      </w:r>
      <w:proofErr w:type="spellEnd"/>
      <w:r w:rsidR="0041101E">
        <w:t xml:space="preserve"> the One, Being,</w:t>
      </w:r>
      <w:r w:rsidR="00A90AC1">
        <w:t xml:space="preserve"> so that this One is</w:t>
      </w:r>
      <w:r w:rsidR="0041101E">
        <w:t xml:space="preserve"> divided into relative parts or kinds which </w:t>
      </w:r>
      <w:r w:rsidR="00A90AC1">
        <w:t>always belong together (even, as we shall see, in its smallest parts).</w:t>
      </w:r>
      <w:r w:rsidRPr="0076093A">
        <w:t xml:space="preserve"> As</w:t>
      </w:r>
      <w:r w:rsidR="00A90AC1">
        <w:t xml:space="preserve"> </w:t>
      </w:r>
      <w:r w:rsidRPr="0076093A">
        <w:t>Parmenides argues:</w:t>
      </w:r>
    </w:p>
    <w:p w14:paraId="7B781966" w14:textId="77777777" w:rsidR="00747CB8" w:rsidRPr="0076093A" w:rsidRDefault="002A69EC" w:rsidP="003A4E79">
      <w:pPr>
        <w:ind w:firstLine="360"/>
        <w:jc w:val="both"/>
      </w:pPr>
      <w:r w:rsidRPr="0076093A">
        <w:tab/>
      </w:r>
    </w:p>
    <w:p w14:paraId="7B781967" w14:textId="1BE42223" w:rsidR="00747CB8" w:rsidRPr="0076093A" w:rsidRDefault="002A69EC" w:rsidP="003A4E79">
      <w:pPr>
        <w:ind w:left="720"/>
        <w:jc w:val="both"/>
      </w:pPr>
      <w:r w:rsidRPr="0076093A">
        <w:t>And again each of the parts possesses unity and being</w:t>
      </w:r>
      <w:r w:rsidR="00CE0ED4" w:rsidRPr="0076093A">
        <w:t xml:space="preserve"> (</w:t>
      </w:r>
      <w:proofErr w:type="spellStart"/>
      <w:r w:rsidR="00CE0ED4" w:rsidRPr="0076093A">
        <w:t>τῶν</w:t>
      </w:r>
      <w:proofErr w:type="spellEnd"/>
      <w:r w:rsidR="00CE0ED4" w:rsidRPr="0076093A">
        <w:rPr>
          <w:rFonts w:eastAsia="default"/>
          <w:shd w:val="clear" w:color="auto" w:fill="F8F9F3"/>
        </w:rPr>
        <w:t xml:space="preserve"> </w:t>
      </w:r>
      <w:proofErr w:type="spellStart"/>
      <w:r w:rsidR="00CE0ED4" w:rsidRPr="0076093A">
        <w:t>μορίων</w:t>
      </w:r>
      <w:proofErr w:type="spellEnd"/>
      <w:r w:rsidR="00CE0ED4" w:rsidRPr="0076093A">
        <w:rPr>
          <w:rFonts w:eastAsia="default"/>
          <w:shd w:val="clear" w:color="auto" w:fill="F8F9F3"/>
        </w:rPr>
        <w:t xml:space="preserve"> </w:t>
      </w:r>
      <w:proofErr w:type="spellStart"/>
      <w:r w:rsidR="00CE0ED4" w:rsidRPr="0076093A">
        <w:t>ἑκάτερον</w:t>
      </w:r>
      <w:proofErr w:type="spellEnd"/>
      <w:r w:rsidR="00CE0ED4" w:rsidRPr="0076093A">
        <w:rPr>
          <w:rFonts w:eastAsia="default"/>
          <w:shd w:val="clear" w:color="auto" w:fill="F8F9F3"/>
        </w:rPr>
        <w:t> </w:t>
      </w:r>
      <w:proofErr w:type="spellStart"/>
      <w:r w:rsidR="00CE0ED4" w:rsidRPr="0076093A">
        <w:t>τό</w:t>
      </w:r>
      <w:proofErr w:type="spellEnd"/>
      <w:r w:rsidR="00CE0ED4" w:rsidRPr="0076093A">
        <w:rPr>
          <w:rFonts w:eastAsia="default"/>
          <w:shd w:val="clear" w:color="auto" w:fill="F8F9F3"/>
        </w:rPr>
        <w:t> </w:t>
      </w:r>
      <w:proofErr w:type="spellStart"/>
      <w:r w:rsidR="00CE0ED4" w:rsidRPr="0076093A">
        <w:t>τε</w:t>
      </w:r>
      <w:proofErr w:type="spellEnd"/>
      <w:r w:rsidR="00CE0ED4" w:rsidRPr="0076093A">
        <w:rPr>
          <w:rFonts w:eastAsia="default"/>
          <w:shd w:val="clear" w:color="auto" w:fill="F8F9F3"/>
        </w:rPr>
        <w:t> </w:t>
      </w:r>
      <w:proofErr w:type="spellStart"/>
      <w:r w:rsidR="00CE0ED4" w:rsidRPr="0076093A">
        <w:t>ἓν</w:t>
      </w:r>
      <w:proofErr w:type="spellEnd"/>
      <w:r w:rsidR="00CE0ED4" w:rsidRPr="0076093A">
        <w:rPr>
          <w:rFonts w:eastAsia="default"/>
          <w:shd w:val="clear" w:color="auto" w:fill="F8F9F3"/>
        </w:rPr>
        <w:t> </w:t>
      </w:r>
      <w:r w:rsidR="00CE0ED4" w:rsidRPr="0076093A">
        <w:rPr>
          <w:rFonts w:eastAsia="default"/>
        </w:rPr>
        <w:br/>
      </w:r>
      <w:proofErr w:type="spellStart"/>
      <w:r w:rsidR="00CE0ED4" w:rsidRPr="0076093A">
        <w:t>ἴσχει</w:t>
      </w:r>
      <w:proofErr w:type="spellEnd"/>
      <w:r w:rsidR="00CE0ED4" w:rsidRPr="0076093A">
        <w:rPr>
          <w:rFonts w:eastAsia="default"/>
          <w:shd w:val="clear" w:color="auto" w:fill="F8F9F3"/>
        </w:rPr>
        <w:t> </w:t>
      </w:r>
      <w:r w:rsidR="00CE0ED4" w:rsidRPr="0076093A">
        <w:t>καὶ</w:t>
      </w:r>
      <w:r w:rsidR="00CE0ED4" w:rsidRPr="0076093A">
        <w:rPr>
          <w:rFonts w:eastAsia="default"/>
          <w:shd w:val="clear" w:color="auto" w:fill="F8F9F3"/>
        </w:rPr>
        <w:t> </w:t>
      </w:r>
      <w:proofErr w:type="spellStart"/>
      <w:r w:rsidR="00CE0ED4" w:rsidRPr="0076093A">
        <w:t>τὸ</w:t>
      </w:r>
      <w:proofErr w:type="spellEnd"/>
      <w:r w:rsidR="00CE0ED4" w:rsidRPr="0076093A">
        <w:rPr>
          <w:rFonts w:eastAsia="default"/>
          <w:shd w:val="clear" w:color="auto" w:fill="F8F9F3"/>
        </w:rPr>
        <w:t> </w:t>
      </w:r>
      <w:proofErr w:type="spellStart"/>
      <w:r w:rsidR="00CE0ED4" w:rsidRPr="0076093A">
        <w:t>ὄν</w:t>
      </w:r>
      <w:proofErr w:type="spellEnd"/>
      <w:r w:rsidR="00CE0ED4" w:rsidRPr="0076093A">
        <w:t>)</w:t>
      </w:r>
      <w:r w:rsidRPr="0076093A">
        <w:t xml:space="preserve">, and the smallest of parts is composed of these two parts, and thus by the same argument any part whatsoever has always these two parts; for always unity has being </w:t>
      </w:r>
      <w:r w:rsidRPr="0076093A">
        <w:lastRenderedPageBreak/>
        <w:t>and being has unity; and therefore, since it is always becoming two, it can never be one</w:t>
      </w:r>
      <w:r w:rsidR="00CE0ED4" w:rsidRPr="0076093A">
        <w:t xml:space="preserve"> (</w:t>
      </w:r>
      <w:proofErr w:type="spellStart"/>
      <w:r w:rsidR="00CE0ED4" w:rsidRPr="0076093A">
        <w:t>ὥστε</w:t>
      </w:r>
      <w:proofErr w:type="spellEnd"/>
      <w:r w:rsidR="00CE0ED4" w:rsidRPr="0076093A">
        <w:rPr>
          <w:rFonts w:eastAsia="default"/>
          <w:shd w:val="clear" w:color="auto" w:fill="F8F9F3"/>
        </w:rPr>
        <w:t> </w:t>
      </w:r>
      <w:proofErr w:type="spellStart"/>
      <w:r w:rsidR="00CE0ED4" w:rsidRPr="0076093A">
        <w:t>ἀνάγκη</w:t>
      </w:r>
      <w:proofErr w:type="spellEnd"/>
      <w:r w:rsidR="00CE0ED4" w:rsidRPr="0076093A">
        <w:rPr>
          <w:rFonts w:eastAsia="default"/>
          <w:shd w:val="clear" w:color="auto" w:fill="F8F9F3"/>
        </w:rPr>
        <w:t xml:space="preserve"> </w:t>
      </w:r>
      <w:proofErr w:type="spellStart"/>
      <w:r w:rsidR="00CE0ED4" w:rsidRPr="0076093A">
        <w:t>δύ</w:t>
      </w:r>
      <w:proofErr w:type="spellEnd"/>
      <w:r w:rsidR="00CE0ED4" w:rsidRPr="0076093A">
        <w:t>’</w:t>
      </w:r>
      <w:r w:rsidR="00CE0ED4" w:rsidRPr="0076093A">
        <w:rPr>
          <w:rFonts w:eastAsia="default"/>
          <w:shd w:val="clear" w:color="auto" w:fill="F8F9F3"/>
        </w:rPr>
        <w:t xml:space="preserve"> </w:t>
      </w:r>
      <w:proofErr w:type="spellStart"/>
      <w:r w:rsidR="00CE0ED4" w:rsidRPr="0076093A">
        <w:t>ἀεὶ</w:t>
      </w:r>
      <w:proofErr w:type="spellEnd"/>
      <w:r w:rsidR="00CE0ED4" w:rsidRPr="0076093A">
        <w:rPr>
          <w:rFonts w:eastAsia="default"/>
          <w:shd w:val="clear" w:color="auto" w:fill="F8F9F3"/>
        </w:rPr>
        <w:t xml:space="preserve"> </w:t>
      </w:r>
      <w:proofErr w:type="spellStart"/>
      <w:r w:rsidR="00CE0ED4" w:rsidRPr="0076093A">
        <w:t>γιγνόμενον</w:t>
      </w:r>
      <w:proofErr w:type="spellEnd"/>
      <w:r w:rsidR="00CE0ED4" w:rsidRPr="0076093A">
        <w:rPr>
          <w:rFonts w:eastAsia="default"/>
          <w:shd w:val="clear" w:color="auto" w:fill="F8F9F3"/>
        </w:rPr>
        <w:t xml:space="preserve"> </w:t>
      </w:r>
      <w:proofErr w:type="spellStart"/>
      <w:r w:rsidR="00CE0ED4" w:rsidRPr="0076093A">
        <w:t>μηδέ</w:t>
      </w:r>
      <w:proofErr w:type="spellEnd"/>
      <w:r w:rsidR="00CE0ED4" w:rsidRPr="0076093A">
        <w:t>π</w:t>
      </w:r>
      <w:proofErr w:type="spellStart"/>
      <w:r w:rsidR="00CE0ED4" w:rsidRPr="0076093A">
        <w:t>οτε</w:t>
      </w:r>
      <w:proofErr w:type="spellEnd"/>
      <w:r w:rsidR="00CE0ED4" w:rsidRPr="0076093A">
        <w:rPr>
          <w:rFonts w:eastAsia="default"/>
          <w:shd w:val="clear" w:color="auto" w:fill="F8F9F3"/>
        </w:rPr>
        <w:t xml:space="preserve"> </w:t>
      </w:r>
      <w:proofErr w:type="spellStart"/>
      <w:r w:rsidR="00CE0ED4" w:rsidRPr="0076093A">
        <w:t>ἓν</w:t>
      </w:r>
      <w:proofErr w:type="spellEnd"/>
      <w:r w:rsidR="00CE0ED4" w:rsidRPr="0076093A">
        <w:rPr>
          <w:rFonts w:eastAsia="default"/>
          <w:shd w:val="clear" w:color="auto" w:fill="F8F9F3"/>
        </w:rPr>
        <w:t> </w:t>
      </w:r>
      <w:proofErr w:type="spellStart"/>
      <w:r w:rsidR="00CE0ED4" w:rsidRPr="0076093A">
        <w:t>εἶν</w:t>
      </w:r>
      <w:proofErr w:type="spellEnd"/>
      <w:r w:rsidR="00CE0ED4" w:rsidRPr="0076093A">
        <w:t>αι)</w:t>
      </w:r>
      <w:r w:rsidRPr="0076093A">
        <w:t>. 142e-143a (trans. Fowler)</w:t>
      </w:r>
    </w:p>
    <w:p w14:paraId="7B781968" w14:textId="77777777" w:rsidR="00747CB8" w:rsidRPr="0076093A" w:rsidRDefault="00747CB8" w:rsidP="003A4E79">
      <w:pPr>
        <w:ind w:left="720"/>
        <w:jc w:val="both"/>
      </w:pPr>
    </w:p>
    <w:p w14:paraId="18CE187C" w14:textId="77777777" w:rsidR="00A90AC1" w:rsidRDefault="002A69EC" w:rsidP="00A90AC1">
      <w:pPr>
        <w:jc w:val="both"/>
      </w:pPr>
      <w:r w:rsidRPr="0076093A">
        <w:t>Here, the terminology of an “always becoming two</w:t>
      </w:r>
      <w:r w:rsidR="00440311" w:rsidRPr="0076093A">
        <w:t xml:space="preserve"> (</w:t>
      </w:r>
      <w:proofErr w:type="spellStart"/>
      <w:r w:rsidR="00440311" w:rsidRPr="0076093A">
        <w:t>δύ</w:t>
      </w:r>
      <w:proofErr w:type="spellEnd"/>
      <w:r w:rsidR="00440311" w:rsidRPr="0076093A">
        <w:t>’</w:t>
      </w:r>
      <w:r w:rsidR="00440311" w:rsidRPr="0076093A">
        <w:rPr>
          <w:rFonts w:eastAsia="default"/>
          <w:shd w:val="clear" w:color="auto" w:fill="F8F9F3"/>
        </w:rPr>
        <w:t xml:space="preserve"> </w:t>
      </w:r>
      <w:proofErr w:type="spellStart"/>
      <w:r w:rsidR="00440311" w:rsidRPr="0076093A">
        <w:t>ἀεὶ</w:t>
      </w:r>
      <w:proofErr w:type="spellEnd"/>
      <w:r w:rsidR="00440311" w:rsidRPr="0076093A">
        <w:rPr>
          <w:rFonts w:eastAsia="default"/>
          <w:shd w:val="clear" w:color="auto" w:fill="F8F9F3"/>
        </w:rPr>
        <w:t xml:space="preserve"> </w:t>
      </w:r>
      <w:proofErr w:type="spellStart"/>
      <w:r w:rsidR="00440311" w:rsidRPr="0076093A">
        <w:t>γιγνόμενον</w:t>
      </w:r>
      <w:proofErr w:type="spellEnd"/>
      <w:r w:rsidR="00440311" w:rsidRPr="0076093A">
        <w:t>)</w:t>
      </w:r>
      <w:r w:rsidRPr="0076093A">
        <w:t xml:space="preserve">” is strikingly reminiscent of the markers for the </w:t>
      </w:r>
      <w:r w:rsidR="005A08A4">
        <w:t>I</w:t>
      </w:r>
      <w:r w:rsidRPr="0076093A">
        <w:t>ndefinite Dyad found in the testimony of the unwritten doctrines. Due to the difference in D2 between Being and the One, the One of D2 is like D1 but also unlike D1. It, too, relates to the One in itself (D1), i.e. D2 is the self-predicating or self-existent One, which is because it is, ultimately, not-One. It is</w:t>
      </w:r>
      <w:r w:rsidR="00A90AC1">
        <w:t xml:space="preserve"> always </w:t>
      </w:r>
      <w:r w:rsidR="00A90AC1" w:rsidRPr="00A90AC1">
        <w:rPr>
          <w:i/>
          <w:iCs/>
        </w:rPr>
        <w:t>becoming</w:t>
      </w:r>
      <w:r w:rsidR="00A90AC1">
        <w:t xml:space="preserve"> </w:t>
      </w:r>
      <w:r w:rsidRPr="0076093A">
        <w:t>two</w:t>
      </w:r>
      <w:r w:rsidR="00A90AC1">
        <w:t>, generating various different dyadic relations primarily between unity and being but also, suggestively whole and part</w:t>
      </w:r>
      <w:r w:rsidRPr="0076093A">
        <w:t xml:space="preserve">. </w:t>
      </w:r>
    </w:p>
    <w:p w14:paraId="7B78196A" w14:textId="3E014E62" w:rsidR="00747CB8" w:rsidRPr="0076093A" w:rsidRDefault="00A90AC1" w:rsidP="00A90AC1">
      <w:pPr>
        <w:jc w:val="both"/>
      </w:pPr>
      <w:r>
        <w:tab/>
        <w:t>From this original dyadic split—between One and Being—arise an infinite series of parts, each bearing unity and being. These infinite, divisible parts reflect the generative nature of the Dyad and give rise to number</w:t>
      </w:r>
      <w:r w:rsidR="002A69EC" w:rsidRPr="0076093A">
        <w:t>.</w:t>
      </w:r>
      <w:r w:rsidR="002A69EC" w:rsidRPr="0076093A">
        <w:rPr>
          <w:vertAlign w:val="superscript"/>
        </w:rPr>
        <w:footnoteReference w:id="28"/>
      </w:r>
      <w:r w:rsidR="002A69EC" w:rsidRPr="0076093A">
        <w:t xml:space="preserve"> </w:t>
      </w:r>
      <w:r w:rsidR="0085153D">
        <w:t>N</w:t>
      </w:r>
      <w:r w:rsidR="002A69EC" w:rsidRPr="0076093A">
        <w:t xml:space="preserve">umber arises primarily from the </w:t>
      </w:r>
      <w:r w:rsidR="0085153D">
        <w:t xml:space="preserve">consequences of the </w:t>
      </w:r>
      <w:r w:rsidR="002A69EC" w:rsidRPr="0076093A">
        <w:t xml:space="preserve">relationship between the One and its other </w:t>
      </w:r>
      <w:r w:rsidR="0085153D">
        <w:t xml:space="preserve">and </w:t>
      </w:r>
      <w:r w:rsidR="002A69EC" w:rsidRPr="0076093A">
        <w:t>the</w:t>
      </w:r>
      <w:r w:rsidR="0085153D">
        <w:t>ir bond, each of which are unities. Parmenides makes this explicit by identifying each of these unities in D2</w:t>
      </w:r>
      <w:r w:rsidR="002A69EC" w:rsidRPr="0076093A">
        <w:t xml:space="preserve">: a) One-Being, b) </w:t>
      </w:r>
      <w:r w:rsidR="0085153D">
        <w:t xml:space="preserve">the </w:t>
      </w:r>
      <w:r w:rsidR="002A69EC" w:rsidRPr="0076093A">
        <w:t xml:space="preserve">unified </w:t>
      </w:r>
      <w:r w:rsidR="0085153D">
        <w:t>W</w:t>
      </w:r>
      <w:r w:rsidR="002A69EC" w:rsidRPr="0076093A">
        <w:t xml:space="preserve">hole and c) infinite unified </w:t>
      </w:r>
      <w:r w:rsidR="0085153D">
        <w:t>P</w:t>
      </w:r>
      <w:r w:rsidR="002A69EC" w:rsidRPr="0076093A">
        <w:t xml:space="preserve">arts. </w:t>
      </w:r>
      <w:r w:rsidR="0085153D">
        <w:t>Here</w:t>
      </w:r>
      <w:r w:rsidR="002A69EC" w:rsidRPr="0076093A">
        <w:t xml:space="preserve">, </w:t>
      </w:r>
      <w:r w:rsidR="0085153D">
        <w:t xml:space="preserve">the emergence of </w:t>
      </w:r>
      <w:r w:rsidR="002A69EC" w:rsidRPr="0076093A">
        <w:t xml:space="preserve">number appears not </w:t>
      </w:r>
      <w:r w:rsidR="0085153D">
        <w:t>to be a</w:t>
      </w:r>
      <w:r w:rsidR="002A69EC" w:rsidRPr="0076093A">
        <w:t xml:space="preserve"> sheer plurality but </w:t>
      </w:r>
      <w:r w:rsidR="0085153D">
        <w:t>a structured relationship between</w:t>
      </w:r>
      <w:r w:rsidR="002A69EC" w:rsidRPr="0076093A">
        <w:t xml:space="preserve"> unified </w:t>
      </w:r>
      <w:r w:rsidR="0085153D">
        <w:t xml:space="preserve">fields of </w:t>
      </w:r>
      <w:r w:rsidR="002A69EC" w:rsidRPr="0076093A">
        <w:t>difference</w:t>
      </w:r>
      <w:r w:rsidR="0085153D">
        <w:t xml:space="preserve"> and relation, </w:t>
      </w:r>
      <w:r w:rsidR="002A69EC" w:rsidRPr="0076093A">
        <w:t xml:space="preserve">a relation that occurs within the indefinite or unlimited metaphorical space </w:t>
      </w:r>
      <w:r w:rsidR="0085153D">
        <w:t>which unifies or binds</w:t>
      </w:r>
      <w:r w:rsidR="002A69EC" w:rsidRPr="0076093A">
        <w:t xml:space="preserve"> the</w:t>
      </w:r>
      <w:r w:rsidR="0085153D">
        <w:t xml:space="preserve"> parts of D2</w:t>
      </w:r>
      <w:r w:rsidR="002A69EC" w:rsidRPr="0076093A">
        <w:t>.</w:t>
      </w:r>
      <w:r w:rsidR="002A69EC" w:rsidRPr="0076093A">
        <w:rPr>
          <w:vertAlign w:val="superscript"/>
        </w:rPr>
        <w:footnoteReference w:id="29"/>
      </w:r>
      <w:r w:rsidR="002A69EC" w:rsidRPr="0076093A">
        <w:t xml:space="preserve"> </w:t>
      </w:r>
    </w:p>
    <w:p w14:paraId="7B78196B" w14:textId="46B69E91" w:rsidR="00747CB8" w:rsidRPr="0076093A" w:rsidRDefault="002A69EC" w:rsidP="003A4E79">
      <w:pPr>
        <w:ind w:firstLine="360"/>
        <w:jc w:val="both"/>
      </w:pPr>
      <w:r w:rsidRPr="0076093A">
        <w:t>Parmenides furthers enlarges this space via the manifestation of odd (that which differs by one) and even numbers (those numbers which are not one), which increase and decrease, multiply and divide</w:t>
      </w:r>
      <w:r w:rsidR="0085153D">
        <w:t>. These</w:t>
      </w:r>
      <w:r w:rsidRPr="0076093A">
        <w:t xml:space="preserve"> </w:t>
      </w:r>
      <w:r w:rsidR="0085153D">
        <w:t>generate</w:t>
      </w:r>
      <w:r w:rsidRPr="0076093A">
        <w:t xml:space="preserve"> infinite multitude but also limited plurality (143a-144a). The unlimited nature of this arrangement leads Parmenides to utilize, again, the most common descriptor of the Dyad. Parmenides argues: </w:t>
      </w:r>
    </w:p>
    <w:p w14:paraId="7B78196C" w14:textId="77777777" w:rsidR="00747CB8" w:rsidRPr="0076093A" w:rsidRDefault="00747CB8" w:rsidP="003A4E79">
      <w:pPr>
        <w:ind w:firstLine="360"/>
        <w:jc w:val="both"/>
      </w:pPr>
    </w:p>
    <w:p w14:paraId="7B78196D" w14:textId="0B2AAC3F" w:rsidR="00747CB8" w:rsidRPr="0076093A" w:rsidRDefault="002A69EC" w:rsidP="003A4E79">
      <w:pPr>
        <w:ind w:left="720"/>
        <w:jc w:val="both"/>
      </w:pPr>
      <w:r w:rsidRPr="0076093A">
        <w:t>Existence, then, is distributed over all things, which are many, and is not wanting in any existing thing from the greatest to the smallest</w:t>
      </w:r>
      <w:r w:rsidR="00AB37B5" w:rsidRPr="0076093A">
        <w:t xml:space="preserve"> (</w:t>
      </w:r>
      <w:proofErr w:type="spellStart"/>
      <w:r w:rsidR="00AB37B5" w:rsidRPr="0076093A">
        <w:t>οὔτε</w:t>
      </w:r>
      <w:proofErr w:type="spellEnd"/>
      <w:r w:rsidR="00AB37B5" w:rsidRPr="0076093A">
        <w:t xml:space="preserve"> </w:t>
      </w:r>
      <w:proofErr w:type="spellStart"/>
      <w:r w:rsidR="00AB37B5" w:rsidRPr="0076093A">
        <w:t>τοῦ</w:t>
      </w:r>
      <w:proofErr w:type="spellEnd"/>
      <w:r w:rsidR="00AB37B5" w:rsidRPr="0076093A">
        <w:t xml:space="preserve"> </w:t>
      </w:r>
      <w:proofErr w:type="spellStart"/>
      <w:r w:rsidR="00AB37B5" w:rsidRPr="0076093A">
        <w:t>σμικροτάτου</w:t>
      </w:r>
      <w:proofErr w:type="spellEnd"/>
      <w:r w:rsidR="00AB37B5" w:rsidRPr="0076093A">
        <w:t xml:space="preserve"> </w:t>
      </w:r>
      <w:proofErr w:type="spellStart"/>
      <w:r w:rsidR="00AB37B5" w:rsidRPr="0076093A">
        <w:t>οὔτε</w:t>
      </w:r>
      <w:proofErr w:type="spellEnd"/>
      <w:r w:rsidR="00AB37B5" w:rsidRPr="0076093A">
        <w:t xml:space="preserve"> </w:t>
      </w:r>
      <w:proofErr w:type="spellStart"/>
      <w:r w:rsidR="00AB37B5" w:rsidRPr="0076093A">
        <w:t>τοῦ</w:t>
      </w:r>
      <w:proofErr w:type="spellEnd"/>
      <w:r w:rsidR="00AB37B5" w:rsidRPr="0076093A">
        <w:t xml:space="preserve"> </w:t>
      </w:r>
      <w:proofErr w:type="spellStart"/>
      <w:r w:rsidR="00AB37B5" w:rsidRPr="0076093A">
        <w:t>μεγίστου</w:t>
      </w:r>
      <w:proofErr w:type="spellEnd"/>
      <w:r w:rsidR="00AB37B5" w:rsidRPr="0076093A">
        <w:t>;)</w:t>
      </w:r>
      <w:r w:rsidRPr="0076093A">
        <w:t>? […] [Existence] is split up into the smallest and greatest and all kinds of existences; nothing else is so much divided and, in short, the parts of existence are infinite</w:t>
      </w:r>
      <w:r w:rsidR="00AB37B5" w:rsidRPr="0076093A">
        <w:t xml:space="preserve"> (</w:t>
      </w:r>
      <w:proofErr w:type="spellStart"/>
      <w:r w:rsidRPr="0076093A">
        <w:t>ἔστι</w:t>
      </w:r>
      <w:proofErr w:type="spellEnd"/>
      <w:r w:rsidRPr="0076093A">
        <w:t> </w:t>
      </w:r>
      <w:proofErr w:type="spellStart"/>
      <w:r w:rsidRPr="0076093A">
        <w:t>μέρη</w:t>
      </w:r>
      <w:proofErr w:type="spellEnd"/>
      <w:r w:rsidRPr="0076093A">
        <w:t> ἀπ</w:t>
      </w:r>
      <w:proofErr w:type="spellStart"/>
      <w:r w:rsidRPr="0076093A">
        <w:t>έρ</w:t>
      </w:r>
      <w:proofErr w:type="spellEnd"/>
      <w:r w:rsidRPr="0076093A">
        <w:t>α</w:t>
      </w:r>
      <w:proofErr w:type="spellStart"/>
      <w:r w:rsidRPr="0076093A">
        <w:t>ντ</w:t>
      </w:r>
      <w:proofErr w:type="spellEnd"/>
      <w:r w:rsidRPr="0076093A">
        <w:t>α </w:t>
      </w:r>
      <w:proofErr w:type="spellStart"/>
      <w:r w:rsidRPr="0076093A">
        <w:t>τῆς</w:t>
      </w:r>
      <w:proofErr w:type="spellEnd"/>
      <w:r w:rsidRPr="0076093A">
        <w:t> </w:t>
      </w:r>
      <w:proofErr w:type="spellStart"/>
      <w:r w:rsidRPr="0076093A">
        <w:t>οὐσί</w:t>
      </w:r>
      <w:proofErr w:type="spellEnd"/>
      <w:r w:rsidRPr="0076093A">
        <w:t>ας</w:t>
      </w:r>
      <w:r w:rsidR="00AB37B5" w:rsidRPr="0076093A">
        <w:t>)</w:t>
      </w:r>
      <w:r w:rsidRPr="0076093A">
        <w:t>. 144b (trans. Fowler)</w:t>
      </w:r>
    </w:p>
    <w:p w14:paraId="7B78196E" w14:textId="77777777" w:rsidR="00747CB8" w:rsidRPr="0076093A" w:rsidRDefault="00747CB8" w:rsidP="003A4E79">
      <w:pPr>
        <w:jc w:val="both"/>
      </w:pPr>
    </w:p>
    <w:p w14:paraId="7B78196F" w14:textId="5312F39B" w:rsidR="00747CB8" w:rsidRPr="0076093A" w:rsidRDefault="002A69EC" w:rsidP="003A4E79">
      <w:pPr>
        <w:jc w:val="both"/>
      </w:pPr>
      <w:r w:rsidRPr="0076093A">
        <w:t>Reinforcing the dyadic moniker, Parmenides suggests that all parts of existence (</w:t>
      </w:r>
      <w:r w:rsidR="0086645E">
        <w:t xml:space="preserve">later, </w:t>
      </w:r>
      <w:r w:rsidRPr="0076093A">
        <w:t xml:space="preserve">the intelligible and sensible worlds) despite being numerous, are still “some one thing” and, as such, cannot be nothing. No matter how small or great, all things </w:t>
      </w:r>
      <w:r w:rsidRPr="002A1F42">
        <w:rPr>
          <w:i/>
          <w:iCs/>
        </w:rPr>
        <w:t>are</w:t>
      </w:r>
      <w:r w:rsidRPr="0076093A">
        <w:t xml:space="preserve"> and </w:t>
      </w:r>
      <w:r w:rsidRPr="002A1F42">
        <w:rPr>
          <w:i/>
          <w:iCs/>
        </w:rPr>
        <w:t>are one</w:t>
      </w:r>
      <w:r w:rsidRPr="0076093A">
        <w:t xml:space="preserve"> even in being otherwise D1 and D2. Moving ahead, insofar as the parts are included or within the whole, D2, the existent One partakes of both limit and unlimited, one and many, and “appears to have a beginning, middle and end,” with the middle being necessarily equidistant to the </w:t>
      </w:r>
      <w:r w:rsidR="002A1F42">
        <w:t xml:space="preserve">unlimited </w:t>
      </w:r>
      <w:r w:rsidRPr="0076093A">
        <w:t>extremes</w:t>
      </w:r>
      <w:r w:rsidR="002A1F42">
        <w:t xml:space="preserve">. So from parts and wholes, from infinite multitude and limited plurality emerges </w:t>
      </w:r>
      <w:r w:rsidRPr="0076093A">
        <w:t xml:space="preserve">indeterminate shape, be it round or straight or some mixture of the two (145b1-5). Put otherwise, </w:t>
      </w:r>
      <w:r w:rsidR="0086645E">
        <w:t>as Aristotle recorded of the</w:t>
      </w:r>
      <w:r w:rsidRPr="0076093A">
        <w:t xml:space="preserve"> Dyad, this One (which is not-One) </w:t>
      </w:r>
      <w:r w:rsidR="00F34A34" w:rsidRPr="0076093A">
        <w:t xml:space="preserve">eventually </w:t>
      </w:r>
      <w:r w:rsidRPr="0076093A">
        <w:t xml:space="preserve">brings to bear </w:t>
      </w:r>
      <w:r w:rsidR="00F34A34" w:rsidRPr="0076093A">
        <w:t>the realities of figure like line, plane and solid</w:t>
      </w:r>
      <w:r w:rsidRPr="0076093A">
        <w:t>.</w:t>
      </w:r>
    </w:p>
    <w:p w14:paraId="7B781970" w14:textId="7CACA19C" w:rsidR="00747CB8" w:rsidRPr="0076093A" w:rsidRDefault="002A69EC" w:rsidP="003A4E79">
      <w:pPr>
        <w:ind w:firstLine="720"/>
        <w:jc w:val="both"/>
      </w:pPr>
      <w:r w:rsidRPr="0076093A">
        <w:t xml:space="preserve">Parmenides next denies that the whole belongs to the parts (145c), reinforcing the difference or otherness between whole and parts, whereby the </w:t>
      </w:r>
      <w:r w:rsidRPr="0076093A">
        <w:rPr>
          <w:i/>
        </w:rPr>
        <w:t>being</w:t>
      </w:r>
      <w:r w:rsidRPr="0076093A">
        <w:t xml:space="preserve"> of parts is other to the </w:t>
      </w:r>
      <w:r w:rsidRPr="0076093A">
        <w:rPr>
          <w:i/>
        </w:rPr>
        <w:t>being</w:t>
      </w:r>
      <w:r w:rsidRPr="0076093A">
        <w:t xml:space="preserve"> </w:t>
      </w:r>
      <w:r w:rsidRPr="0076093A">
        <w:lastRenderedPageBreak/>
        <w:t xml:space="preserve">of the whole. The conclusion thus gives weight to the </w:t>
      </w:r>
      <w:r w:rsidR="002A1F42">
        <w:t xml:space="preserve">spatiality emergent from the relationship between whole and parts and their corresponding differences: </w:t>
      </w:r>
      <w:r w:rsidRPr="0076093A">
        <w:t xml:space="preserve"> </w:t>
      </w:r>
    </w:p>
    <w:p w14:paraId="7B781971" w14:textId="77777777" w:rsidR="00747CB8" w:rsidRPr="0076093A" w:rsidRDefault="00747CB8" w:rsidP="003A4E79">
      <w:pPr>
        <w:jc w:val="both"/>
      </w:pPr>
    </w:p>
    <w:p w14:paraId="7B781974" w14:textId="2AC50117" w:rsidR="00747CB8" w:rsidRPr="0076093A" w:rsidRDefault="002A69EC" w:rsidP="003A4E79">
      <w:pPr>
        <w:ind w:left="720"/>
        <w:jc w:val="both"/>
      </w:pPr>
      <w:r w:rsidRPr="0076093A">
        <w:t xml:space="preserve"> […] the one, inasmuch as it is </w:t>
      </w:r>
      <w:r w:rsidRPr="0076093A">
        <w:rPr>
          <w:i/>
        </w:rPr>
        <w:t>in</w:t>
      </w:r>
      <w:r w:rsidRPr="0076093A">
        <w:t xml:space="preserve"> the whole</w:t>
      </w:r>
      <w:r w:rsidR="00AB37B5" w:rsidRPr="0076093A">
        <w:t xml:space="preserve"> (</w:t>
      </w:r>
      <w:proofErr w:type="spellStart"/>
      <w:r w:rsidR="00AB37B5" w:rsidRPr="0076093A">
        <w:t>τὸ</w:t>
      </w:r>
      <w:proofErr w:type="spellEnd"/>
      <w:r w:rsidR="00AB37B5" w:rsidRPr="0076093A">
        <w:t xml:space="preserve"> </w:t>
      </w:r>
      <w:proofErr w:type="spellStart"/>
      <w:r w:rsidR="00AB37B5" w:rsidRPr="0076093A">
        <w:t>ἓν</w:t>
      </w:r>
      <w:proofErr w:type="spellEnd"/>
      <w:r w:rsidR="00AB37B5" w:rsidRPr="0076093A">
        <w:t xml:space="preserve"> </w:t>
      </w:r>
      <w:proofErr w:type="spellStart"/>
      <w:r w:rsidR="00AB37B5" w:rsidRPr="0076093A">
        <w:t>ὅλον</w:t>
      </w:r>
      <w:proofErr w:type="spellEnd"/>
      <w:r w:rsidR="00AB37B5" w:rsidRPr="0076093A">
        <w:t>)</w:t>
      </w:r>
      <w:r w:rsidRPr="0076093A">
        <w:t xml:space="preserve">, is </w:t>
      </w:r>
      <w:r w:rsidRPr="0076093A">
        <w:rPr>
          <w:i/>
        </w:rPr>
        <w:t>in</w:t>
      </w:r>
      <w:r w:rsidRPr="0076093A">
        <w:t xml:space="preserve"> the other</w:t>
      </w:r>
      <w:r w:rsidR="00AB37B5" w:rsidRPr="0076093A">
        <w:t xml:space="preserve"> (</w:t>
      </w:r>
      <w:proofErr w:type="spellStart"/>
      <w:r w:rsidR="00AB37B5" w:rsidRPr="0076093A">
        <w:t>ἐν</w:t>
      </w:r>
      <w:proofErr w:type="spellEnd"/>
      <w:r w:rsidR="00AB37B5" w:rsidRPr="0076093A">
        <w:t xml:space="preserve"> </w:t>
      </w:r>
      <w:proofErr w:type="spellStart"/>
      <w:r w:rsidR="00AB37B5" w:rsidRPr="0076093A">
        <w:t>ἄλλῳ</w:t>
      </w:r>
      <w:proofErr w:type="spellEnd"/>
      <w:r w:rsidR="00AB37B5" w:rsidRPr="0076093A">
        <w:t xml:space="preserve"> </w:t>
      </w:r>
      <w:proofErr w:type="spellStart"/>
      <w:r w:rsidR="00AB37B5" w:rsidRPr="0076093A">
        <w:t>ἐστίν</w:t>
      </w:r>
      <w:proofErr w:type="spellEnd"/>
      <w:r w:rsidR="00AB37B5" w:rsidRPr="0076093A">
        <w:t>)</w:t>
      </w:r>
      <w:r w:rsidRPr="0076093A">
        <w:t xml:space="preserve">; and inasmuch as it is all its parts, it is </w:t>
      </w:r>
      <w:r w:rsidRPr="0076093A">
        <w:rPr>
          <w:i/>
        </w:rPr>
        <w:t>in</w:t>
      </w:r>
      <w:r w:rsidRPr="0076093A">
        <w:t xml:space="preserve"> itself</w:t>
      </w:r>
      <w:r w:rsidR="00AB37B5" w:rsidRPr="0076093A">
        <w:t xml:space="preserve"> (α</w:t>
      </w:r>
      <w:proofErr w:type="spellStart"/>
      <w:r w:rsidR="00AB37B5" w:rsidRPr="0076093A">
        <w:t>ὐτὸ</w:t>
      </w:r>
      <w:proofErr w:type="spellEnd"/>
      <w:r w:rsidR="00AB37B5" w:rsidRPr="0076093A">
        <w:t xml:space="preserve"> </w:t>
      </w:r>
      <w:proofErr w:type="spellStart"/>
      <w:r w:rsidR="00AB37B5" w:rsidRPr="0076093A">
        <w:t>ἐν</w:t>
      </w:r>
      <w:proofErr w:type="spellEnd"/>
      <w:r w:rsidR="00AB37B5" w:rsidRPr="0076093A">
        <w:t xml:space="preserve"> ἑα</w:t>
      </w:r>
      <w:proofErr w:type="spellStart"/>
      <w:r w:rsidR="00AB37B5" w:rsidRPr="0076093A">
        <w:t>υτῷ</w:t>
      </w:r>
      <w:proofErr w:type="spellEnd"/>
      <w:r w:rsidR="00AB37B5" w:rsidRPr="0076093A">
        <w:t>)</w:t>
      </w:r>
      <w:r w:rsidRPr="0076093A">
        <w:t xml:space="preserve">; and thus one must be both </w:t>
      </w:r>
      <w:r w:rsidRPr="0076093A">
        <w:rPr>
          <w:i/>
        </w:rPr>
        <w:t>in</w:t>
      </w:r>
      <w:r w:rsidRPr="0076093A">
        <w:t xml:space="preserve"> itself and </w:t>
      </w:r>
      <w:r w:rsidRPr="0076093A">
        <w:rPr>
          <w:i/>
        </w:rPr>
        <w:t>in</w:t>
      </w:r>
      <w:r w:rsidRPr="0076093A">
        <w:t xml:space="preserve"> </w:t>
      </w:r>
      <w:r w:rsidR="008121AE" w:rsidRPr="0076093A">
        <w:t>difference</w:t>
      </w:r>
      <w:r w:rsidR="00AB37B5" w:rsidRPr="0076093A">
        <w:t xml:space="preserve"> (</w:t>
      </w:r>
      <w:proofErr w:type="spellStart"/>
      <w:r w:rsidRPr="0076093A">
        <w:t>οὕτω</w:t>
      </w:r>
      <w:proofErr w:type="spellEnd"/>
      <w:r w:rsidRPr="0076093A">
        <w:t xml:space="preserve"> </w:t>
      </w:r>
      <w:proofErr w:type="spellStart"/>
      <w:r w:rsidRPr="0076093A">
        <w:t>τὸ</w:t>
      </w:r>
      <w:proofErr w:type="spellEnd"/>
      <w:r w:rsidRPr="0076093A">
        <w:t xml:space="preserve"> </w:t>
      </w:r>
      <w:proofErr w:type="spellStart"/>
      <w:r w:rsidRPr="0076093A">
        <w:t>ἓν</w:t>
      </w:r>
      <w:proofErr w:type="spellEnd"/>
      <w:r w:rsidRPr="0076093A">
        <w:t xml:space="preserve"> </w:t>
      </w:r>
      <w:proofErr w:type="spellStart"/>
      <w:r w:rsidRPr="0076093A">
        <w:t>ἀνάγκη</w:t>
      </w:r>
      <w:proofErr w:type="spellEnd"/>
      <w:r w:rsidRPr="0076093A">
        <w:t xml:space="preserve"> α</w:t>
      </w:r>
      <w:proofErr w:type="spellStart"/>
      <w:r w:rsidRPr="0076093A">
        <w:t>ὐτό</w:t>
      </w:r>
      <w:proofErr w:type="spellEnd"/>
      <w:r w:rsidRPr="0076093A">
        <w:t xml:space="preserve"> </w:t>
      </w:r>
      <w:proofErr w:type="spellStart"/>
      <w:r w:rsidRPr="0076093A">
        <w:t>τε</w:t>
      </w:r>
      <w:proofErr w:type="spellEnd"/>
      <w:r w:rsidRPr="0076093A">
        <w:t xml:space="preserve"> </w:t>
      </w:r>
      <w:proofErr w:type="spellStart"/>
      <w:r w:rsidRPr="0076093A">
        <w:t>ἐν</w:t>
      </w:r>
      <w:proofErr w:type="spellEnd"/>
      <w:r w:rsidRPr="0076093A">
        <w:t xml:space="preserve"> ἑα</w:t>
      </w:r>
      <w:proofErr w:type="spellStart"/>
      <w:r w:rsidRPr="0076093A">
        <w:t>υτῷ</w:t>
      </w:r>
      <w:proofErr w:type="spellEnd"/>
      <w:r w:rsidRPr="0076093A">
        <w:t xml:space="preserve"> </w:t>
      </w:r>
      <w:proofErr w:type="spellStart"/>
      <w:r w:rsidRPr="0076093A">
        <w:t>εἶν</w:t>
      </w:r>
      <w:proofErr w:type="spellEnd"/>
      <w:r w:rsidRPr="0076093A">
        <w:t xml:space="preserve">αι καὶ </w:t>
      </w:r>
      <w:proofErr w:type="spellStart"/>
      <w:r w:rsidRPr="0076093A">
        <w:t>ἐν</w:t>
      </w:r>
      <w:proofErr w:type="spellEnd"/>
      <w:r w:rsidRPr="0076093A">
        <w:t xml:space="preserve"> </w:t>
      </w:r>
      <w:proofErr w:type="spellStart"/>
      <w:r w:rsidRPr="0076093A">
        <w:t>ἑτέρῳ</w:t>
      </w:r>
      <w:proofErr w:type="spellEnd"/>
      <w:r w:rsidR="00AB37B5" w:rsidRPr="0076093A">
        <w:t>). (145e). (trans. Fowler</w:t>
      </w:r>
      <w:r w:rsidR="008121AE" w:rsidRPr="0076093A">
        <w:t>, slightly amended</w:t>
      </w:r>
      <w:r w:rsidR="00AB37B5" w:rsidRPr="0076093A">
        <w:t>)</w:t>
      </w:r>
    </w:p>
    <w:p w14:paraId="7B781975" w14:textId="77777777" w:rsidR="00747CB8" w:rsidRPr="0076093A" w:rsidRDefault="00747CB8" w:rsidP="003A4E79">
      <w:pPr>
        <w:ind w:left="720"/>
        <w:jc w:val="both"/>
      </w:pPr>
    </w:p>
    <w:p w14:paraId="41DF8344" w14:textId="77777777" w:rsidR="005D60C2" w:rsidRDefault="0086645E" w:rsidP="005D60C2">
      <w:pPr>
        <w:pStyle w:val="NormalWeb"/>
        <w:spacing w:before="0" w:beforeAutospacing="0" w:after="0" w:afterAutospacing="0"/>
        <w:jc w:val="both"/>
      </w:pPr>
      <w:r>
        <w:t>T</w:t>
      </w:r>
      <w:r w:rsidR="002A69EC" w:rsidRPr="0076093A">
        <w:t xml:space="preserve">he appeal to the parts as that which is other to the whole, results in the idea that what is “in” the whole is “other” to the whole, and what is primarily other to the whole, the unity of D2 is the One which </w:t>
      </w:r>
      <w:r w:rsidR="002A69EC" w:rsidRPr="0076093A">
        <w:rPr>
          <w:i/>
        </w:rPr>
        <w:t>is not</w:t>
      </w:r>
      <w:r w:rsidR="002A69EC" w:rsidRPr="0076093A">
        <w:t xml:space="preserve"> (D1). </w:t>
      </w:r>
      <w:r w:rsidR="002A1F42">
        <w:t xml:space="preserve">This statement reiterates that the One of D2 contains its other (D1) as a kind of constitutive </w:t>
      </w:r>
      <w:r w:rsidR="0063158C">
        <w:t>difference or otherness</w:t>
      </w:r>
      <w:r w:rsidR="002A1F42">
        <w:t>. Parts are not reducible to the whole, and the whole is not reducible to its parts since each maintains a form of otherness</w:t>
      </w:r>
      <w:r w:rsidR="0063158C">
        <w:t xml:space="preserve"> which is enigmatically like D1</w:t>
      </w:r>
      <w:r w:rsidR="002A1F42">
        <w:t xml:space="preserve">. </w:t>
      </w:r>
      <w:r w:rsidR="002A69EC" w:rsidRPr="0076093A">
        <w:t>There is a strange not-</w:t>
      </w:r>
      <w:r w:rsidR="00F34A34" w:rsidRPr="0076093A">
        <w:t>existing-</w:t>
      </w:r>
      <w:r w:rsidR="002A69EC" w:rsidRPr="0076093A">
        <w:t xml:space="preserve">One (D1) within the existent One (D2), a not-One which is a kind of nothingness (something which cannot be predicated) </w:t>
      </w:r>
      <w:r w:rsidR="0063158C">
        <w:t xml:space="preserve">that is both </w:t>
      </w:r>
      <w:r w:rsidR="002A69EC" w:rsidRPr="0076093A">
        <w:t xml:space="preserve">opposed but </w:t>
      </w:r>
      <w:r w:rsidR="0063158C">
        <w:t xml:space="preserve">also </w:t>
      </w:r>
      <w:r w:rsidR="002A69EC" w:rsidRPr="0076093A">
        <w:t>internal to Being</w:t>
      </w:r>
      <w:r w:rsidR="00F34A34" w:rsidRPr="0076093A">
        <w:t xml:space="preserve">. Put </w:t>
      </w:r>
      <w:r w:rsidR="00DD43FA" w:rsidRPr="0076093A">
        <w:t>otherwise</w:t>
      </w:r>
      <w:r w:rsidR="00F34A34" w:rsidRPr="0076093A">
        <w:t>, there is an not-existing-One in the parts of Being which</w:t>
      </w:r>
      <w:r w:rsidR="002A69EC" w:rsidRPr="0076093A">
        <w:t xml:space="preserve"> </w:t>
      </w:r>
      <w:r w:rsidR="00F34A34" w:rsidRPr="0076093A">
        <w:t>substantiates</w:t>
      </w:r>
      <w:r w:rsidR="002A69EC" w:rsidRPr="0076093A">
        <w:t xml:space="preserve"> that all the parts of the whole</w:t>
      </w:r>
      <w:r w:rsidR="0063158C">
        <w:t>, infinite in multitude,</w:t>
      </w:r>
      <w:r w:rsidR="002A69EC" w:rsidRPr="0076093A">
        <w:t xml:space="preserve"> are </w:t>
      </w:r>
      <w:r w:rsidR="0063158C">
        <w:t xml:space="preserve">one, that is </w:t>
      </w:r>
      <w:r w:rsidR="002A69EC" w:rsidRPr="0076093A">
        <w:t xml:space="preserve">unique (like D1). </w:t>
      </w:r>
    </w:p>
    <w:p w14:paraId="7B781977" w14:textId="5024CB66" w:rsidR="00747CB8" w:rsidRPr="0076093A" w:rsidRDefault="005D60C2" w:rsidP="0063158C">
      <w:pPr>
        <w:pStyle w:val="NormalWeb"/>
        <w:spacing w:before="0" w:beforeAutospacing="0" w:after="0" w:afterAutospacing="0"/>
        <w:jc w:val="both"/>
      </w:pPr>
      <w:r>
        <w:tab/>
      </w:r>
      <w:r w:rsidR="002A69EC" w:rsidRPr="0076093A">
        <w:t xml:space="preserve">From here, Parmenides begins to make explicit what was already implicit. He carves out the place or </w:t>
      </w:r>
      <w:r w:rsidR="002A69EC" w:rsidRPr="0076093A">
        <w:rPr>
          <w:i/>
        </w:rPr>
        <w:t>space</w:t>
      </w:r>
      <w:r w:rsidR="002A69EC" w:rsidRPr="0076093A">
        <w:t xml:space="preserve"> </w:t>
      </w:r>
      <w:r w:rsidR="00876FDE">
        <w:t>within</w:t>
      </w:r>
      <w:r w:rsidR="002A69EC" w:rsidRPr="0076093A">
        <w:t xml:space="preserve"> the One-Being</w:t>
      </w:r>
      <w:r w:rsidR="00876FDE">
        <w:t>. T</w:t>
      </w:r>
      <w:r w:rsidR="002A69EC" w:rsidRPr="0076093A">
        <w:t xml:space="preserve">he existent One (D2) is, like a Russian doll, “always in itself and in other,” while, paradoxically, also not in anything other. The One-Being </w:t>
      </w:r>
      <w:r w:rsidR="002A69EC" w:rsidRPr="0076093A">
        <w:rPr>
          <w:i/>
        </w:rPr>
        <w:t>is not</w:t>
      </w:r>
      <w:r w:rsidR="002A69EC" w:rsidRPr="0076093A">
        <w:t xml:space="preserve"> in space or place, </w:t>
      </w:r>
      <w:r>
        <w:t>because it is the very field of spatial and relational possibility in which D2</w:t>
      </w:r>
      <w:r w:rsidR="002A69EC" w:rsidRPr="0076093A">
        <w:t xml:space="preserve"> </w:t>
      </w:r>
      <w:r>
        <w:t>generates, like the Dyad or Timaeus’ Receptacle,</w:t>
      </w:r>
      <w:r w:rsidR="002A69EC" w:rsidRPr="0076093A">
        <w:t xml:space="preserve"> other </w:t>
      </w:r>
      <w:r w:rsidR="002A69EC" w:rsidRPr="0076093A">
        <w:rPr>
          <w:i/>
        </w:rPr>
        <w:t>others</w:t>
      </w:r>
      <w:r w:rsidR="002A69EC" w:rsidRPr="0076093A">
        <w:t xml:space="preserve">, spaces or places, securing that within this field between the original </w:t>
      </w:r>
      <w:r w:rsidR="0086645E">
        <w:t>dyad of</w:t>
      </w:r>
      <w:r w:rsidR="002A69EC" w:rsidRPr="0076093A">
        <w:t xml:space="preserve"> One-Being, the existent One of D2 is both one and many, same and different, like and unlike, in motion and at rest</w:t>
      </w:r>
      <w:r>
        <w:t>.</w:t>
      </w:r>
      <w:r w:rsidR="002A69EC" w:rsidRPr="0076093A">
        <w:t xml:space="preserve"> </w:t>
      </w:r>
      <w:r w:rsidR="00876FDE">
        <w:t xml:space="preserve">It is all these dyadic pairs </w:t>
      </w:r>
      <w:r w:rsidR="002A69EC" w:rsidRPr="0076093A">
        <w:t xml:space="preserve">while also still being like the One of D1, namely, none of these (145e-148d). </w:t>
      </w:r>
    </w:p>
    <w:p w14:paraId="5D357DE5" w14:textId="3BB87260" w:rsidR="00B95198" w:rsidRDefault="00876FDE" w:rsidP="003A4E79">
      <w:pPr>
        <w:ind w:firstLine="360"/>
        <w:jc w:val="both"/>
      </w:pPr>
      <w:r>
        <w:t>Eventually Parmenides comes to question whether the</w:t>
      </w:r>
      <w:r w:rsidR="002A69EC" w:rsidRPr="0076093A">
        <w:t xml:space="preserve"> One is equal </w:t>
      </w:r>
      <w:r w:rsidR="00105BA7">
        <w:t>or</w:t>
      </w:r>
      <w:r w:rsidR="002A69EC" w:rsidRPr="0076093A">
        <w:t xml:space="preserve"> unequal to itself (149e-151e)</w:t>
      </w:r>
      <w:r>
        <w:t>,</w:t>
      </w:r>
      <w:r w:rsidR="002A69EC" w:rsidRPr="0076093A">
        <w:t xml:space="preserve"> and</w:t>
      </w:r>
      <w:r>
        <w:t>, correspondingly,</w:t>
      </w:r>
      <w:r w:rsidR="002A69EC" w:rsidRPr="0076093A">
        <w:t xml:space="preserve"> whether it is older or younger than itself. </w:t>
      </w:r>
      <w:r>
        <w:t>Using the analogy of G</w:t>
      </w:r>
      <w:r w:rsidR="002A69EC" w:rsidRPr="0076093A">
        <w:t xml:space="preserve">reatness and </w:t>
      </w:r>
      <w:r>
        <w:t>S</w:t>
      </w:r>
      <w:r w:rsidR="002A69EC" w:rsidRPr="0076093A">
        <w:t xml:space="preserve">mallness </w:t>
      </w:r>
      <w:r>
        <w:t xml:space="preserve">again, he </w:t>
      </w:r>
      <w:r w:rsidR="002A69EC" w:rsidRPr="0076093A">
        <w:t xml:space="preserve">concludes that the existent One and its others are great, small </w:t>
      </w:r>
      <w:r w:rsidR="002A69EC" w:rsidRPr="0076093A">
        <w:rPr>
          <w:i/>
        </w:rPr>
        <w:t>and</w:t>
      </w:r>
      <w:r w:rsidR="002A69EC" w:rsidRPr="0076093A">
        <w:t xml:space="preserve"> equal</w:t>
      </w:r>
      <w:r w:rsidR="00105BA7">
        <w:t>.</w:t>
      </w:r>
      <w:r w:rsidR="002A69EC" w:rsidRPr="0076093A">
        <w:t xml:space="preserve"> </w:t>
      </w:r>
      <w:r w:rsidR="00105BA7">
        <w:t>They are also</w:t>
      </w:r>
      <w:r w:rsidR="002A69EC" w:rsidRPr="0076093A">
        <w:t xml:space="preserve"> neither great, small </w:t>
      </w:r>
      <w:r w:rsidR="002A69EC" w:rsidRPr="0076093A">
        <w:rPr>
          <w:i/>
        </w:rPr>
        <w:t>nor</w:t>
      </w:r>
      <w:r w:rsidR="002A69EC" w:rsidRPr="0076093A">
        <w:t xml:space="preserve"> equal</w:t>
      </w:r>
      <w:r>
        <w:t>. The existent One</w:t>
      </w:r>
      <w:r w:rsidR="002A69EC" w:rsidRPr="0076093A">
        <w:t xml:space="preserve"> contain</w:t>
      </w:r>
      <w:r>
        <w:t>s</w:t>
      </w:r>
      <w:r w:rsidR="002A69EC" w:rsidRPr="0076093A">
        <w:t xml:space="preserve"> all these in due measures; measures which constitute that </w:t>
      </w:r>
      <w:r w:rsidR="002A69EC" w:rsidRPr="0076093A">
        <w:rPr>
          <w:i/>
        </w:rPr>
        <w:t>in</w:t>
      </w:r>
      <w:r w:rsidR="002A69EC" w:rsidRPr="0076093A">
        <w:t xml:space="preserve"> the extremes there is the possibility of </w:t>
      </w:r>
      <w:r w:rsidR="00105BA7">
        <w:t xml:space="preserve">for </w:t>
      </w:r>
      <w:r w:rsidR="002A69EC" w:rsidRPr="0076093A">
        <w:t xml:space="preserve">a limit but a limit which does not negate the existence of extremes. Such excess and/or deficiency </w:t>
      </w:r>
      <w:r w:rsidR="00105BA7">
        <w:t>is</w:t>
      </w:r>
      <w:r w:rsidR="002A69EC" w:rsidRPr="0076093A">
        <w:t xml:space="preserve"> the original space of difference constitut</w:t>
      </w:r>
      <w:r>
        <w:t>ing</w:t>
      </w:r>
      <w:r w:rsidR="002A69EC" w:rsidRPr="0076093A">
        <w:t xml:space="preserve"> the </w:t>
      </w:r>
      <w:r>
        <w:t>receptivity to</w:t>
      </w:r>
      <w:r w:rsidR="002A69EC" w:rsidRPr="0076093A">
        <w:t xml:space="preserve"> </w:t>
      </w:r>
      <w:r w:rsidR="00105BA7">
        <w:t xml:space="preserve">such a limit or </w:t>
      </w:r>
      <w:r w:rsidR="002A69EC" w:rsidRPr="0076093A">
        <w:t>measure</w:t>
      </w:r>
      <w:r>
        <w:t xml:space="preserve">. This is the </w:t>
      </w:r>
      <w:r w:rsidR="00105BA7">
        <w:t>“</w:t>
      </w:r>
      <w:r w:rsidR="002A69EC" w:rsidRPr="0076093A">
        <w:t>grasping</w:t>
      </w:r>
      <w:r w:rsidR="00105BA7">
        <w:t>”</w:t>
      </w:r>
      <w:r w:rsidR="002A69EC" w:rsidRPr="0076093A">
        <w:t xml:space="preserve"> </w:t>
      </w:r>
      <w:r w:rsidR="00105BA7">
        <w:t xml:space="preserve">of </w:t>
      </w:r>
      <w:r w:rsidR="002A69EC" w:rsidRPr="0076093A">
        <w:t>the One that limits the unlimited</w:t>
      </w:r>
      <w:r>
        <w:t xml:space="preserve">. </w:t>
      </w:r>
      <w:r w:rsidR="00105BA7">
        <w:t>Like the Dyad, this is the</w:t>
      </w:r>
      <w:r>
        <w:t xml:space="preserve"> relational structure</w:t>
      </w:r>
      <w:r w:rsidR="00105BA7">
        <w:t xml:space="preserve"> </w:t>
      </w:r>
      <w:r w:rsidR="002A69EC" w:rsidRPr="0076093A">
        <w:t>provid</w:t>
      </w:r>
      <w:r w:rsidR="00105BA7">
        <w:t>ing</w:t>
      </w:r>
      <w:r w:rsidR="002A69EC" w:rsidRPr="0076093A">
        <w:t xml:space="preserve"> unlimited</w:t>
      </w:r>
      <w:r w:rsidR="00B95198">
        <w:t>, infinite space</w:t>
      </w:r>
      <w:r w:rsidR="002A69EC" w:rsidRPr="0076093A">
        <w:t xml:space="preserve">, even </w:t>
      </w:r>
      <w:r w:rsidR="002A69EC" w:rsidRPr="0076093A">
        <w:rPr>
          <w:i/>
        </w:rPr>
        <w:t xml:space="preserve">in </w:t>
      </w:r>
      <w:r w:rsidR="002A69EC" w:rsidRPr="0076093A">
        <w:t>th</w:t>
      </w:r>
      <w:r>
        <w:t>at which is</w:t>
      </w:r>
      <w:r w:rsidR="002A69EC" w:rsidRPr="0076093A">
        <w:t xml:space="preserve"> limited. </w:t>
      </w:r>
    </w:p>
    <w:p w14:paraId="6065E9A5" w14:textId="77777777" w:rsidR="00540CF1" w:rsidRDefault="00B95198" w:rsidP="003A4E79">
      <w:pPr>
        <w:ind w:firstLine="360"/>
        <w:jc w:val="both"/>
      </w:pPr>
      <w:r>
        <w:tab/>
      </w:r>
      <w:r w:rsidR="00105BA7">
        <w:t>The temporal dyad is ultimately carved out when Parmenides establishes how the</w:t>
      </w:r>
      <w:r w:rsidR="002A69EC" w:rsidRPr="0076093A">
        <w:t xml:space="preserve"> existent One (D2) is both younger and older than itself and neither younger </w:t>
      </w:r>
      <w:r w:rsidR="00337FAB" w:rsidRPr="0076093A">
        <w:t>n</w:t>
      </w:r>
      <w:r w:rsidR="002A69EC" w:rsidRPr="0076093A">
        <w:t xml:space="preserve">or older to itself and its others. Starting with the common conception of time as broken up into past, present and future, Parmenides carves out a distinction between the existent Being </w:t>
      </w:r>
      <w:r w:rsidR="00105BA7">
        <w:t xml:space="preserve">(=D2a) </w:t>
      </w:r>
      <w:r w:rsidR="002A69EC" w:rsidRPr="0076093A">
        <w:t>which is eternally present “inseparable from the one throughout its whole” and a not ever-existent Being</w:t>
      </w:r>
      <w:r w:rsidR="00105BA7">
        <w:t xml:space="preserve"> (=D2b)</w:t>
      </w:r>
      <w:r w:rsidR="002A69EC" w:rsidRPr="0076093A">
        <w:t xml:space="preserve">. This not ever-existent Being is an always coming-into-being, that is always touching or connecting the parts of time so that it is ever-becoming what it is </w:t>
      </w:r>
      <w:r w:rsidR="002A69EC" w:rsidRPr="0076093A">
        <w:rPr>
          <w:i/>
        </w:rPr>
        <w:t>and</w:t>
      </w:r>
      <w:r w:rsidR="002A69EC" w:rsidRPr="0076093A">
        <w:t xml:space="preserve"> what it is not. Unlike, the ever-existent One-Being which always or absolutely is, the other within this eternal space is also an always</w:t>
      </w:r>
      <w:r>
        <w:t>.</w:t>
      </w:r>
      <w:r w:rsidR="002A69EC" w:rsidRPr="0076093A">
        <w:t xml:space="preserve"> </w:t>
      </w:r>
      <w:r>
        <w:t xml:space="preserve">Yet, </w:t>
      </w:r>
      <w:r w:rsidR="00105BA7">
        <w:t>the</w:t>
      </w:r>
      <w:r w:rsidR="002A69EC" w:rsidRPr="0076093A">
        <w:t xml:space="preserve"> always </w:t>
      </w:r>
      <w:r w:rsidR="00105BA7">
        <w:t xml:space="preserve">of D2b </w:t>
      </w:r>
      <w:r w:rsidR="002A69EC" w:rsidRPr="0076093A">
        <w:t xml:space="preserve">never finishes </w:t>
      </w:r>
      <w:r w:rsidR="002A69EC" w:rsidRPr="0076093A">
        <w:rPr>
          <w:i/>
        </w:rPr>
        <w:t>becoming</w:t>
      </w:r>
      <w:r w:rsidR="002A69EC" w:rsidRPr="0076093A">
        <w:t xml:space="preserve">, for if it finished, it would be </w:t>
      </w:r>
      <w:r w:rsidR="00105BA7">
        <w:t>D2a (</w:t>
      </w:r>
      <w:r w:rsidR="002A69EC" w:rsidRPr="0076093A">
        <w:t xml:space="preserve">155a). The reality of this never-ending temporal Becoming alongside the reality of eternal Being </w:t>
      </w:r>
      <w:r w:rsidR="00E65A14" w:rsidRPr="0076093A">
        <w:t xml:space="preserve">establishes </w:t>
      </w:r>
      <w:r w:rsidR="002A69EC" w:rsidRPr="0076093A">
        <w:t>that the “the [existent] one was and is and will be and was becoming and is becoming and will become</w:t>
      </w:r>
      <w:r w:rsidR="00540CF1">
        <w:t xml:space="preserve"> (</w:t>
      </w:r>
      <w:r w:rsidR="002A69EC" w:rsidRPr="0076093A">
        <w:t>155d</w:t>
      </w:r>
      <w:r w:rsidR="00672A5B" w:rsidRPr="0076093A">
        <w:t>)</w:t>
      </w:r>
      <w:r w:rsidR="00540CF1">
        <w:t>.”</w:t>
      </w:r>
      <w:r w:rsidR="002A69EC" w:rsidRPr="0076093A">
        <w:t xml:space="preserve"> This activity of the temporal</w:t>
      </w:r>
      <w:r w:rsidR="00831C44" w:rsidRPr="0076093A">
        <w:t xml:space="preserve"> </w:t>
      </w:r>
      <w:r w:rsidR="002A69EC" w:rsidRPr="0076093A">
        <w:t>rather than eternal being</w:t>
      </w:r>
      <w:r w:rsidR="00831C44" w:rsidRPr="0076093A">
        <w:t xml:space="preserve"> </w:t>
      </w:r>
      <w:r w:rsidR="002A69EC" w:rsidRPr="0076093A">
        <w:t xml:space="preserve">is further described as the </w:t>
      </w:r>
      <w:r w:rsidR="002A69EC" w:rsidRPr="0076093A">
        <w:lastRenderedPageBreak/>
        <w:t xml:space="preserve">movement of becoming older and younger, a moving in different bi-lateral directions toward beginning and end, from generation to destruction. </w:t>
      </w:r>
    </w:p>
    <w:p w14:paraId="7B781978" w14:textId="73514697" w:rsidR="00747CB8" w:rsidRPr="0076093A" w:rsidRDefault="00540CF1" w:rsidP="003A4E79">
      <w:pPr>
        <w:ind w:firstLine="360"/>
        <w:jc w:val="both"/>
      </w:pPr>
      <w:r>
        <w:tab/>
      </w:r>
      <w:r w:rsidR="002A69EC" w:rsidRPr="0076093A">
        <w:t>Overall, the One</w:t>
      </w:r>
      <w:r>
        <w:t>-Being</w:t>
      </w:r>
      <w:r w:rsidR="002A69EC" w:rsidRPr="0076093A">
        <w:t xml:space="preserve"> of D2 that is “always becoming two” manifestly results in two worlds, the eternal realm of Being </w:t>
      </w:r>
      <w:r w:rsidR="00831C44" w:rsidRPr="0076093A">
        <w:t xml:space="preserve">(D2a) </w:t>
      </w:r>
      <w:r w:rsidR="002A69EC" w:rsidRPr="0076093A">
        <w:t>and the temporal world of Becoming</w:t>
      </w:r>
      <w:r w:rsidR="00831C44" w:rsidRPr="0076093A">
        <w:t xml:space="preserve"> (D2b)</w:t>
      </w:r>
      <w:r w:rsidR="002A69EC" w:rsidRPr="0076093A">
        <w:t>, respectively.</w:t>
      </w:r>
      <w:r w:rsidR="002A69EC" w:rsidRPr="0076093A">
        <w:rPr>
          <w:vertAlign w:val="superscript"/>
        </w:rPr>
        <w:footnoteReference w:id="30"/>
      </w:r>
      <w:r w:rsidR="002A69EC" w:rsidRPr="0076093A">
        <w:t xml:space="preserve"> </w:t>
      </w:r>
      <w:r>
        <w:t>Both these worlds are Absolutes; always existing, but in two different modes of existing. Together, they form a determinate relational</w:t>
      </w:r>
      <w:r w:rsidR="002A69EC" w:rsidRPr="0076093A">
        <w:t xml:space="preserve"> dyad, comprised of two spaces, two main receptacles for both definite </w:t>
      </w:r>
      <w:r w:rsidR="002A69EC" w:rsidRPr="0076093A">
        <w:rPr>
          <w:i/>
        </w:rPr>
        <w:t>and</w:t>
      </w:r>
      <w:r w:rsidR="002A69EC" w:rsidRPr="0076093A">
        <w:t xml:space="preserve"> indefinite plurality which are both unique/separate </w:t>
      </w:r>
      <w:r>
        <w:t xml:space="preserve">from one another </w:t>
      </w:r>
      <w:r w:rsidR="002A69EC" w:rsidRPr="0076093A">
        <w:t>(like D1) while also</w:t>
      </w:r>
      <w:r w:rsidR="00B95198">
        <w:t>,</w:t>
      </w:r>
      <w:r w:rsidR="002A69EC" w:rsidRPr="0076093A">
        <w:t xml:space="preserve"> as the correlation demands</w:t>
      </w:r>
      <w:r>
        <w:t xml:space="preserve">. A </w:t>
      </w:r>
      <w:r w:rsidR="002A69EC" w:rsidRPr="0076093A">
        <w:t>relation</w:t>
      </w:r>
      <w:r>
        <w:t xml:space="preserve"> established by the unifying power of what is otherwise than Being.</w:t>
      </w:r>
      <w:r w:rsidR="002A69EC" w:rsidRPr="0076093A">
        <w:rPr>
          <w:vertAlign w:val="superscript"/>
        </w:rPr>
        <w:footnoteReference w:id="31"/>
      </w:r>
    </w:p>
    <w:p w14:paraId="7B781979" w14:textId="77777777" w:rsidR="00747CB8" w:rsidRPr="0076093A" w:rsidRDefault="00747CB8" w:rsidP="003A4E79">
      <w:pPr>
        <w:jc w:val="both"/>
      </w:pPr>
    </w:p>
    <w:p w14:paraId="7B78197B" w14:textId="010022D5" w:rsidR="00747CB8" w:rsidRPr="0026644A" w:rsidRDefault="002A69EC" w:rsidP="00AF6BAC">
      <w:pPr>
        <w:numPr>
          <w:ilvl w:val="0"/>
          <w:numId w:val="3"/>
        </w:numPr>
        <w:pBdr>
          <w:top w:val="nil"/>
          <w:left w:val="nil"/>
          <w:bottom w:val="nil"/>
          <w:right w:val="nil"/>
          <w:between w:val="nil"/>
        </w:pBdr>
        <w:jc w:val="both"/>
      </w:pPr>
      <w:r w:rsidRPr="0026644A">
        <w:rPr>
          <w:i/>
        </w:rPr>
        <w:t xml:space="preserve">Deductions 3 </w:t>
      </w:r>
    </w:p>
    <w:p w14:paraId="57AA56A6" w14:textId="77777777" w:rsidR="0026644A" w:rsidRPr="0076093A" w:rsidRDefault="0026644A" w:rsidP="0026644A">
      <w:pPr>
        <w:pBdr>
          <w:top w:val="nil"/>
          <w:left w:val="nil"/>
          <w:bottom w:val="nil"/>
          <w:right w:val="nil"/>
          <w:between w:val="nil"/>
        </w:pBdr>
        <w:ind w:left="720"/>
        <w:jc w:val="both"/>
      </w:pPr>
    </w:p>
    <w:p w14:paraId="76E22833" w14:textId="427EA686" w:rsidR="00A266D4" w:rsidRDefault="002A69EC" w:rsidP="003A4E79">
      <w:pPr>
        <w:ind w:firstLine="720"/>
        <w:jc w:val="both"/>
      </w:pPr>
      <w:r w:rsidRPr="0076093A">
        <w:t xml:space="preserve">To succinctly summarize how this metaphysical reading of Parmenides’ dialectic </w:t>
      </w:r>
      <w:r w:rsidR="00540CF1">
        <w:t>surfaces</w:t>
      </w:r>
      <w:r w:rsidRPr="0076093A">
        <w:t xml:space="preserve"> in the latter deductions, </w:t>
      </w:r>
      <w:r w:rsidR="00540CF1">
        <w:t>Deductions 3 (D3)</w:t>
      </w:r>
      <w:r w:rsidRPr="0076093A">
        <w:t xml:space="preserve"> asks the following conditional: “if the </w:t>
      </w:r>
      <w:r w:rsidR="00B95198">
        <w:t>O</w:t>
      </w:r>
      <w:r w:rsidRPr="0076093A">
        <w:t>ne is, what are the consequences for the others in relation to themselves (157b)</w:t>
      </w:r>
      <w:r w:rsidR="00540CF1">
        <w:t>?”</w:t>
      </w:r>
      <w:r w:rsidRPr="0076093A">
        <w:t xml:space="preserve"> The </w:t>
      </w:r>
      <w:r w:rsidR="00540CF1">
        <w:t>focus</w:t>
      </w:r>
      <w:r w:rsidRPr="0076093A">
        <w:t xml:space="preserve"> here </w:t>
      </w:r>
      <w:r w:rsidR="00540CF1">
        <w:t>shifts from</w:t>
      </w:r>
      <w:r w:rsidRPr="0076093A">
        <w:t xml:space="preserve"> </w:t>
      </w:r>
      <w:r w:rsidR="00540CF1">
        <w:t xml:space="preserve">the One’s relation to </w:t>
      </w:r>
      <w:r w:rsidR="00D043B6">
        <w:t>the two worlds generated in D2 – Being (D2a) and Becoming (D2b) –</w:t>
      </w:r>
      <w:r w:rsidR="00540CF1">
        <w:t xml:space="preserve"> to the </w:t>
      </w:r>
      <w:r w:rsidRPr="0076093A">
        <w:t xml:space="preserve">two </w:t>
      </w:r>
      <w:r w:rsidR="00D043B6">
        <w:t>in relation to themselves and to each other</w:t>
      </w:r>
      <w:r w:rsidRPr="0076093A">
        <w:t xml:space="preserve">. </w:t>
      </w:r>
      <w:r w:rsidR="00D043B6">
        <w:t>While these “others” are not identical with the</w:t>
      </w:r>
      <w:r w:rsidRPr="0076093A">
        <w:t xml:space="preserve"> dyadic existent One (D2), the two worlds partake of it in a certain way (</w:t>
      </w:r>
      <w:proofErr w:type="spellStart"/>
      <w:r w:rsidRPr="0076093A">
        <w:t>ἀλλὰ</w:t>
      </w:r>
      <w:proofErr w:type="spellEnd"/>
      <w:r w:rsidRPr="0076093A">
        <w:rPr>
          <w:rFonts w:eastAsia="default"/>
          <w:shd w:val="clear" w:color="auto" w:fill="F8F9F3"/>
        </w:rPr>
        <w:t xml:space="preserve"> </w:t>
      </w:r>
      <w:proofErr w:type="spellStart"/>
      <w:r w:rsidRPr="0076093A">
        <w:t>μετέχει</w:t>
      </w:r>
      <w:proofErr w:type="spellEnd"/>
      <w:r w:rsidRPr="0076093A">
        <w:rPr>
          <w:rFonts w:eastAsia="default"/>
          <w:shd w:val="clear" w:color="auto" w:fill="F8F9F3"/>
        </w:rPr>
        <w:t xml:space="preserve"> </w:t>
      </w:r>
      <w:r w:rsidRPr="0076093A">
        <w:t>πῃ)</w:t>
      </w:r>
      <w:r w:rsidR="00D043B6">
        <w:t>. That is, these realms or kinds contain</w:t>
      </w:r>
      <w:r w:rsidR="00B95198">
        <w:t xml:space="preserve"> </w:t>
      </w:r>
      <w:r w:rsidR="00D043B6">
        <w:t>within themselves</w:t>
      </w:r>
      <w:r w:rsidRPr="0076093A">
        <w:t xml:space="preserve"> the combinations of one</w:t>
      </w:r>
      <w:r w:rsidR="00D043B6">
        <w:t xml:space="preserve"> and </w:t>
      </w:r>
      <w:r w:rsidRPr="0076093A">
        <w:t>many</w:t>
      </w:r>
      <w:r w:rsidR="00D043B6">
        <w:t xml:space="preserve">. Each are a structured </w:t>
      </w:r>
      <w:r w:rsidRPr="0076093A">
        <w:t xml:space="preserve">singularity of the whole, “a perfect unity created out of the all,” which </w:t>
      </w:r>
      <w:r w:rsidR="00D043B6">
        <w:t xml:space="preserve">is </w:t>
      </w:r>
      <w:r w:rsidRPr="0076093A">
        <w:t>in the existent One, D2.</w:t>
      </w:r>
      <w:r w:rsidRPr="0076093A">
        <w:rPr>
          <w:vertAlign w:val="superscript"/>
        </w:rPr>
        <w:footnoteReference w:id="32"/>
      </w:r>
      <w:r w:rsidRPr="0076093A">
        <w:t xml:space="preserve"> </w:t>
      </w:r>
    </w:p>
    <w:p w14:paraId="05DFD356" w14:textId="77777777" w:rsidR="000B55F6" w:rsidRDefault="002A69EC" w:rsidP="003A4E79">
      <w:pPr>
        <w:ind w:firstLine="720"/>
        <w:jc w:val="both"/>
      </w:pPr>
      <w:r w:rsidRPr="0076093A">
        <w:t>Further</w:t>
      </w:r>
      <w:r w:rsidR="00A266D4">
        <w:t>more</w:t>
      </w:r>
      <w:r w:rsidRPr="0076093A">
        <w:t xml:space="preserve">, the parts are </w:t>
      </w:r>
      <w:r w:rsidR="00A266D4">
        <w:t xml:space="preserve"> described as </w:t>
      </w:r>
      <w:r w:rsidRPr="0076093A">
        <w:t xml:space="preserve">“limited in relation to each other and to the whole, and the whole in relation to parts” </w:t>
      </w:r>
      <w:r w:rsidR="00A266D4">
        <w:t>because</w:t>
      </w:r>
      <w:r w:rsidRPr="0076093A">
        <w:t xml:space="preserve"> the parts are “limited” by their own </w:t>
      </w:r>
      <w:r w:rsidRPr="0076093A">
        <w:rPr>
          <w:i/>
        </w:rPr>
        <w:t>absolute</w:t>
      </w:r>
      <w:r w:rsidRPr="0076093A">
        <w:t xml:space="preserve"> </w:t>
      </w:r>
      <w:r w:rsidRPr="0076093A">
        <w:rPr>
          <w:i/>
        </w:rPr>
        <w:t xml:space="preserve">relation </w:t>
      </w:r>
      <w:r w:rsidRPr="0076093A">
        <w:t xml:space="preserve">to </w:t>
      </w:r>
      <w:r w:rsidR="00A266D4">
        <w:t>D2</w:t>
      </w:r>
      <w:r w:rsidRPr="0076093A">
        <w:t xml:space="preserve"> in contradistinction to the </w:t>
      </w:r>
      <w:r w:rsidRPr="0076093A">
        <w:rPr>
          <w:i/>
        </w:rPr>
        <w:t>relative relation</w:t>
      </w:r>
      <w:r w:rsidRPr="0076093A">
        <w:t xml:space="preserve"> to the </w:t>
      </w:r>
      <w:r w:rsidR="00A266D4">
        <w:t xml:space="preserve">transcendent </w:t>
      </w:r>
      <w:r w:rsidRPr="0076093A">
        <w:t>One (D1)</w:t>
      </w:r>
      <w:r w:rsidR="00A266D4">
        <w:t>.</w:t>
      </w:r>
      <w:r w:rsidRPr="0076093A">
        <w:t xml:space="preserve"> </w:t>
      </w:r>
      <w:r w:rsidR="00A266D4">
        <w:t>D</w:t>
      </w:r>
      <w:r w:rsidRPr="0076093A">
        <w:t xml:space="preserve">ue to </w:t>
      </w:r>
      <w:r w:rsidR="00A266D4">
        <w:t>this</w:t>
      </w:r>
      <w:r w:rsidRPr="0076093A">
        <w:t xml:space="preserve"> relation, D2 is like D1 in being unlimited in relation to itself</w:t>
      </w:r>
      <w:r w:rsidR="000B55F6">
        <w:t xml:space="preserve"> reflected in the activity of the intelligible world (D2a), an unlimited multiplicity within unity</w:t>
      </w:r>
      <w:r w:rsidRPr="0076093A">
        <w:t xml:space="preserve">. </w:t>
      </w:r>
    </w:p>
    <w:p w14:paraId="49421121" w14:textId="17A0F7E6" w:rsidR="000B55F6" w:rsidRDefault="000B55F6" w:rsidP="003A4E79">
      <w:pPr>
        <w:ind w:firstLine="720"/>
        <w:jc w:val="both"/>
      </w:pPr>
      <w:r>
        <w:t xml:space="preserve">This </w:t>
      </w:r>
      <w:r w:rsidR="002A69EC" w:rsidRPr="0076093A">
        <w:t xml:space="preserve">unlimited power </w:t>
      </w:r>
      <w:r>
        <w:rPr>
          <w:i/>
        </w:rPr>
        <w:t xml:space="preserve">within </w:t>
      </w:r>
      <w:r>
        <w:rPr>
          <w:iCs/>
        </w:rPr>
        <w:t>Being and its capacity to contain absolute or definite (unchanging) kinds</w:t>
      </w:r>
      <w:r w:rsidR="002A69EC" w:rsidRPr="0076093A">
        <w:t xml:space="preserve"> leads Parmenides to the </w:t>
      </w:r>
      <w:r>
        <w:t xml:space="preserve">second domain </w:t>
      </w:r>
      <w:r w:rsidR="002A69EC" w:rsidRPr="0076093A">
        <w:rPr>
          <w:i/>
        </w:rPr>
        <w:t>within</w:t>
      </w:r>
      <w:r w:rsidR="002A69EC" w:rsidRPr="0076093A">
        <w:t xml:space="preserve"> the ever-existent</w:t>
      </w:r>
      <w:r>
        <w:t xml:space="preserve"> world.</w:t>
      </w:r>
      <w:r w:rsidR="002A69EC" w:rsidRPr="0076093A">
        <w:t xml:space="preserve"> </w:t>
      </w:r>
      <w:r>
        <w:t xml:space="preserve">In this realm, things exhibit unlimited and </w:t>
      </w:r>
      <w:r w:rsidRPr="000B55F6">
        <w:rPr>
          <w:i/>
          <w:iCs/>
        </w:rPr>
        <w:t>absolute</w:t>
      </w:r>
      <w:r w:rsidR="002A69EC" w:rsidRPr="0076093A">
        <w:t xml:space="preserve"> </w:t>
      </w:r>
      <w:r w:rsidR="002A69EC" w:rsidRPr="0076093A">
        <w:rPr>
          <w:i/>
        </w:rPr>
        <w:t>relation</w:t>
      </w:r>
      <w:r w:rsidR="002A69EC" w:rsidRPr="0076093A">
        <w:t xml:space="preserve"> </w:t>
      </w:r>
      <w:r w:rsidR="003F4EFB" w:rsidRPr="0076093A">
        <w:t xml:space="preserve">to the </w:t>
      </w:r>
      <w:r>
        <w:t>not-</w:t>
      </w:r>
      <w:r w:rsidR="003F4EFB" w:rsidRPr="0076093A">
        <w:t xml:space="preserve">One </w:t>
      </w:r>
      <w:r>
        <w:t xml:space="preserve">and so is decidedly not </w:t>
      </w:r>
      <w:r w:rsidR="003A0C53">
        <w:t xml:space="preserve">Absolute </w:t>
      </w:r>
      <w:r>
        <w:t>Being</w:t>
      </w:r>
      <w:r w:rsidR="003A0C53">
        <w:t xml:space="preserve"> (D2a). Nevertheless it </w:t>
      </w:r>
      <w:r>
        <w:t>maintain</w:t>
      </w:r>
      <w:r w:rsidR="003A0C53">
        <w:t>s</w:t>
      </w:r>
      <w:r>
        <w:t xml:space="preserve"> a</w:t>
      </w:r>
      <w:r w:rsidR="002A69EC" w:rsidRPr="0076093A">
        <w:t xml:space="preserve"> </w:t>
      </w:r>
      <w:r w:rsidR="002A69EC" w:rsidRPr="0076093A">
        <w:rPr>
          <w:i/>
        </w:rPr>
        <w:t>relative relation</w:t>
      </w:r>
      <w:r w:rsidR="002A69EC" w:rsidRPr="0076093A">
        <w:t xml:space="preserve"> to their others (</w:t>
      </w:r>
      <w:r>
        <w:t>D2a</w:t>
      </w:r>
      <w:r w:rsidR="0026644A">
        <w:t>,</w:t>
      </w:r>
      <w:r w:rsidR="002A69EC" w:rsidRPr="0076093A">
        <w:t xml:space="preserve"> 158e-159d)</w:t>
      </w:r>
      <w:r w:rsidR="003A0C53">
        <w:t xml:space="preserve"> as well</w:t>
      </w:r>
      <w:r>
        <w:t xml:space="preserve"> so that this world infinitely Become</w:t>
      </w:r>
      <w:r w:rsidR="003A0C53">
        <w:t>s</w:t>
      </w:r>
      <w:r>
        <w:t>.</w:t>
      </w:r>
      <w:r w:rsidR="002A69EC" w:rsidRPr="0076093A">
        <w:t xml:space="preserve"> </w:t>
      </w:r>
      <w:r>
        <w:t>In short, D3 reveals that participation is not merely a metaphysical possibility but a structural necessity, emerging from the Dyad’s inherent power to relate to its other, the One</w:t>
      </w:r>
      <w:r w:rsidR="003A0C53">
        <w:t xml:space="preserve"> that is Not and the One(s) that are</w:t>
      </w:r>
      <w:r>
        <w:t>. This dyadic power is thus woven into the very fabric of all existence.</w:t>
      </w:r>
    </w:p>
    <w:p w14:paraId="7B78197C" w14:textId="3F8415B8" w:rsidR="00747CB8" w:rsidRPr="0076093A" w:rsidRDefault="002A69EC" w:rsidP="003A4E79">
      <w:pPr>
        <w:ind w:firstLine="720"/>
        <w:jc w:val="both"/>
      </w:pPr>
      <w:r w:rsidRPr="0076093A">
        <w:t xml:space="preserve"> </w:t>
      </w:r>
    </w:p>
    <w:p w14:paraId="5A9F90FB" w14:textId="4A80DEDE" w:rsidR="001A4E6C" w:rsidRPr="001A4E6C" w:rsidRDefault="001A4E6C" w:rsidP="001A4E6C">
      <w:pPr>
        <w:pStyle w:val="ListParagraph"/>
        <w:numPr>
          <w:ilvl w:val="0"/>
          <w:numId w:val="3"/>
        </w:numPr>
        <w:jc w:val="both"/>
        <w:rPr>
          <w:i/>
          <w:iCs/>
        </w:rPr>
      </w:pPr>
      <w:r w:rsidRPr="001A4E6C">
        <w:rPr>
          <w:i/>
          <w:iCs/>
        </w:rPr>
        <w:lastRenderedPageBreak/>
        <w:t>Deduction 4</w:t>
      </w:r>
    </w:p>
    <w:p w14:paraId="1B7F48FC" w14:textId="77777777" w:rsidR="001A4E6C" w:rsidRDefault="001A4E6C" w:rsidP="001A4E6C">
      <w:pPr>
        <w:pStyle w:val="ListParagraph"/>
        <w:jc w:val="both"/>
      </w:pPr>
    </w:p>
    <w:p w14:paraId="7B78197D" w14:textId="4B6563AD" w:rsidR="00747CB8" w:rsidRPr="0076093A" w:rsidRDefault="009C16AC" w:rsidP="003A4E79">
      <w:pPr>
        <w:ind w:firstLine="720"/>
        <w:jc w:val="both"/>
      </w:pPr>
      <w:r>
        <w:t>For Parmenides</w:t>
      </w:r>
      <w:r w:rsidR="003A0C53">
        <w:t>,</w:t>
      </w:r>
      <w:r w:rsidR="002A69EC" w:rsidRPr="0076093A">
        <w:t xml:space="preserve"> the </w:t>
      </w:r>
      <w:r>
        <w:t xml:space="preserve">absolute and relative </w:t>
      </w:r>
      <w:r w:rsidR="002A69EC" w:rsidRPr="0076093A">
        <w:t>connection/separation between Being</w:t>
      </w:r>
      <w:r>
        <w:t xml:space="preserve"> (D2a)</w:t>
      </w:r>
      <w:r w:rsidR="002A69EC" w:rsidRPr="0076093A">
        <w:t xml:space="preserve"> and Becoming </w:t>
      </w:r>
      <w:r>
        <w:t xml:space="preserve">(D2b) </w:t>
      </w:r>
      <w:r w:rsidR="003A0C53">
        <w:t>presents itself as</w:t>
      </w:r>
      <w:r w:rsidR="002A69EC" w:rsidRPr="0076093A">
        <w:t xml:space="preserve"> a brute fact</w:t>
      </w:r>
      <w:r w:rsidR="003A0C53">
        <w:t>, a necessity emergent from its relative dyadic cause</w:t>
      </w:r>
      <w:r>
        <w:t xml:space="preserve">. As he says, the things are </w:t>
      </w:r>
      <w:r w:rsidRPr="0076093A">
        <w:t>evident (φα</w:t>
      </w:r>
      <w:proofErr w:type="spellStart"/>
      <w:r w:rsidRPr="0076093A">
        <w:t>νερός</w:t>
      </w:r>
      <w:proofErr w:type="spellEnd"/>
      <w:r w:rsidRPr="0076093A">
        <w:t>)</w:t>
      </w:r>
      <w:r>
        <w:t>.</w:t>
      </w:r>
      <w:r w:rsidR="002A69EC" w:rsidRPr="0076093A">
        <w:t xml:space="preserve"> </w:t>
      </w:r>
      <w:r>
        <w:t>Due to this, he</w:t>
      </w:r>
      <w:r w:rsidR="002A69EC" w:rsidRPr="0076093A">
        <w:t xml:space="preserve"> returns </w:t>
      </w:r>
      <w:r w:rsidR="003A0C53">
        <w:t xml:space="preserve">in D4 </w:t>
      </w:r>
      <w:r w:rsidR="002A69EC" w:rsidRPr="0076093A">
        <w:t xml:space="preserve">to the </w:t>
      </w:r>
      <w:r>
        <w:t xml:space="preserve">facticity of </w:t>
      </w:r>
      <w:r w:rsidR="002A69EC" w:rsidRPr="0076093A">
        <w:t xml:space="preserve">separation. </w:t>
      </w:r>
      <w:r w:rsidR="001A4E6C">
        <w:t xml:space="preserve">To remind, the object of </w:t>
      </w:r>
      <w:r w:rsidR="002A69EC" w:rsidRPr="0076093A">
        <w:t xml:space="preserve">D4 concerns the relations of others to the </w:t>
      </w:r>
      <w:r w:rsidR="001A4E6C">
        <w:t>not-</w:t>
      </w:r>
      <w:r w:rsidR="002A69EC" w:rsidRPr="0076093A">
        <w:t>One</w:t>
      </w:r>
      <w:r w:rsidR="001A4E6C">
        <w:t xml:space="preserve"> (D1) and the One-Being (D2). W</w:t>
      </w:r>
      <w:r w:rsidR="002A69EC" w:rsidRPr="0076093A">
        <w:t xml:space="preserve">ithin </w:t>
      </w:r>
      <w:r w:rsidR="00DA34EC" w:rsidRPr="0076093A">
        <w:t xml:space="preserve">the </w:t>
      </w:r>
      <w:r w:rsidR="002A69EC" w:rsidRPr="0076093A">
        <w:t>dyad of the existent One, these two worlds</w:t>
      </w:r>
      <w:r w:rsidR="0026644A">
        <w:t xml:space="preserve"> or </w:t>
      </w:r>
      <w:r w:rsidR="002A69EC" w:rsidRPr="0076093A">
        <w:t xml:space="preserve">spaces </w:t>
      </w:r>
      <w:r w:rsidR="0026644A">
        <w:t>(</w:t>
      </w:r>
      <w:r w:rsidR="002A69EC" w:rsidRPr="0076093A">
        <w:t xml:space="preserve">insofar as they are </w:t>
      </w:r>
      <w:r w:rsidR="002A69EC" w:rsidRPr="0076093A">
        <w:rPr>
          <w:i/>
        </w:rPr>
        <w:t>in</w:t>
      </w:r>
      <w:r w:rsidR="002A69EC" w:rsidRPr="0076093A">
        <w:t xml:space="preserve"> the</w:t>
      </w:r>
      <w:r w:rsidR="001A4E6C">
        <w:t xml:space="preserve"> </w:t>
      </w:r>
      <w:r w:rsidR="002A69EC" w:rsidRPr="0076093A">
        <w:t>existent One</w:t>
      </w:r>
      <w:r w:rsidR="0026644A">
        <w:t>)</w:t>
      </w:r>
      <w:r w:rsidR="002A69EC" w:rsidRPr="0076093A">
        <w:t xml:space="preserve"> </w:t>
      </w:r>
      <w:r w:rsidR="003A0C53">
        <w:t xml:space="preserve">are parts which, insofar as they are </w:t>
      </w:r>
      <w:r w:rsidR="003A0C53">
        <w:rPr>
          <w:rStyle w:val="Emphasis"/>
        </w:rPr>
        <w:t>in</w:t>
      </w:r>
      <w:r w:rsidR="003A0C53">
        <w:t xml:space="preserve"> the existent One, are nevertheless </w:t>
      </w:r>
      <w:r w:rsidR="003A0C53">
        <w:rPr>
          <w:rStyle w:val="Emphasis"/>
        </w:rPr>
        <w:t>other</w:t>
      </w:r>
      <w:r w:rsidR="003A0C53">
        <w:t xml:space="preserve"> to it. As others to D2, they become </w:t>
      </w:r>
      <w:r w:rsidR="003A0C53">
        <w:rPr>
          <w:rStyle w:val="Emphasis"/>
        </w:rPr>
        <w:t>like</w:t>
      </w:r>
      <w:r w:rsidR="003A0C53">
        <w:t xml:space="preserve"> the One (D1), but as a likeness internal to the parts. This likeness of D1 </w:t>
      </w:r>
      <w:r w:rsidR="003A0C53">
        <w:rPr>
          <w:rStyle w:val="Emphasis"/>
        </w:rPr>
        <w:t>within</w:t>
      </w:r>
      <w:r w:rsidR="003A0C53">
        <w:t xml:space="preserve"> the existent One (D2) renders the others in D4 definitively (rather than indefinitely) two. That is, the “other” (Becoming) of the other to the One (Being) is rendered genuinely distinct, not merely by privation, but through an active relational otherness. Becoming is a unique and separate kind. These “others,” paradoxically, are</w:t>
      </w:r>
      <w:r w:rsidR="002A69EC" w:rsidRPr="0076093A">
        <w:t>:</w:t>
      </w:r>
    </w:p>
    <w:p w14:paraId="7B78197E" w14:textId="77777777" w:rsidR="00747CB8" w:rsidRPr="0076093A" w:rsidRDefault="00747CB8" w:rsidP="003A4E79">
      <w:pPr>
        <w:ind w:left="720"/>
        <w:jc w:val="both"/>
      </w:pPr>
    </w:p>
    <w:p w14:paraId="7B78197F" w14:textId="77777777" w:rsidR="00747CB8" w:rsidRPr="0076093A" w:rsidRDefault="002A69EC" w:rsidP="003A4E79">
      <w:pPr>
        <w:ind w:left="720"/>
        <w:jc w:val="both"/>
      </w:pPr>
      <w:r w:rsidRPr="0076093A">
        <w:t>… neither the same nor other, nor in motion or rest, nor becoming nor being destroyed, nor greater nor less nor equal, and they experience no similar affections; for if the others are subject to such affections, they will participate in one and two and three and odd and even, in which we saw they could not participate, if they are utterly deprived of unity. (160a)</w:t>
      </w:r>
    </w:p>
    <w:p w14:paraId="7B781980" w14:textId="77777777" w:rsidR="00747CB8" w:rsidRPr="0076093A" w:rsidRDefault="00747CB8" w:rsidP="003A4E79">
      <w:pPr>
        <w:ind w:firstLine="720"/>
        <w:jc w:val="both"/>
      </w:pPr>
    </w:p>
    <w:p w14:paraId="2848138E" w14:textId="13EF23D2" w:rsidR="0026644A" w:rsidRDefault="003A0C53" w:rsidP="003A4E79">
      <w:pPr>
        <w:jc w:val="both"/>
      </w:pPr>
      <w:r>
        <w:t>As with</w:t>
      </w:r>
      <w:r w:rsidR="002A69EC" w:rsidRPr="0076093A">
        <w:t xml:space="preserve"> the non-existent One (D1), Becoming (D2</w:t>
      </w:r>
      <w:r w:rsidR="0026644A">
        <w:t>b</w:t>
      </w:r>
      <w:r w:rsidR="002A69EC" w:rsidRPr="0076093A">
        <w:t xml:space="preserve">) bears </w:t>
      </w:r>
      <w:r>
        <w:t>the</w:t>
      </w:r>
      <w:r w:rsidR="002A69EC" w:rsidRPr="0076093A">
        <w:t xml:space="preserve"> trace of inexistence</w:t>
      </w:r>
      <w:r>
        <w:t>. D</w:t>
      </w:r>
      <w:r w:rsidR="002A69EC" w:rsidRPr="0076093A">
        <w:t>ue to this</w:t>
      </w:r>
      <w:r w:rsidR="0026644A">
        <w:t>,</w:t>
      </w:r>
      <w:r w:rsidR="002A69EC" w:rsidRPr="0076093A">
        <w:t xml:space="preserve"> it </w:t>
      </w:r>
      <w:r w:rsidR="002A69EC" w:rsidRPr="0076093A">
        <w:rPr>
          <w:i/>
        </w:rPr>
        <w:t>successfully</w:t>
      </w:r>
      <w:r w:rsidR="002A69EC" w:rsidRPr="0076093A">
        <w:t xml:space="preserve"> fails to </w:t>
      </w:r>
      <w:r>
        <w:t>attain the status of</w:t>
      </w:r>
      <w:r w:rsidR="002A69EC" w:rsidRPr="0076093A">
        <w:t xml:space="preserve"> </w:t>
      </w:r>
      <w:r w:rsidR="00EA520F">
        <w:t>absolute</w:t>
      </w:r>
      <w:r>
        <w:t xml:space="preserve"> Being</w:t>
      </w:r>
      <w:r w:rsidR="002A69EC" w:rsidRPr="0076093A">
        <w:t xml:space="preserve">. </w:t>
      </w:r>
      <w:r>
        <w:t>It is, rather, a kind of not-Being</w:t>
      </w:r>
      <w:r w:rsidR="00496214">
        <w:t xml:space="preserve">, </w:t>
      </w:r>
      <w:r w:rsidR="002A69EC" w:rsidRPr="0076093A">
        <w:t xml:space="preserve">not a privation or </w:t>
      </w:r>
      <w:r w:rsidR="00496214">
        <w:t xml:space="preserve">negation of </w:t>
      </w:r>
      <w:r w:rsidR="0026644A">
        <w:t>B</w:t>
      </w:r>
      <w:r w:rsidR="002A69EC" w:rsidRPr="0076093A">
        <w:t>eing</w:t>
      </w:r>
      <w:r w:rsidR="00496214">
        <w:t xml:space="preserve"> but as a </w:t>
      </w:r>
      <w:r w:rsidR="002A69EC" w:rsidRPr="0076093A">
        <w:t xml:space="preserve">relational/correlative </w:t>
      </w:r>
      <w:r w:rsidR="00496214">
        <w:t xml:space="preserve">mode of </w:t>
      </w:r>
      <w:r w:rsidR="002A69EC" w:rsidRPr="0076093A">
        <w:t xml:space="preserve">Being. </w:t>
      </w:r>
      <w:r w:rsidR="00496214">
        <w:t xml:space="preserve">In other words, it is the </w:t>
      </w:r>
      <w:r w:rsidR="00496214">
        <w:rPr>
          <w:rStyle w:val="Emphasis"/>
        </w:rPr>
        <w:t>nothingness</w:t>
      </w:r>
      <w:r w:rsidR="00496214">
        <w:t xml:space="preserve"> (oneness) proper to particular beings in time:  another “not-Being” that functions like D5’s “inexistent existence” that establishes the power of relation within a world of separation</w:t>
      </w:r>
      <w:r w:rsidR="002A69EC" w:rsidRPr="0076093A">
        <w:t xml:space="preserve">. </w:t>
      </w:r>
    </w:p>
    <w:p w14:paraId="7B781981" w14:textId="3155EEF1" w:rsidR="00747CB8" w:rsidRPr="0076093A" w:rsidRDefault="0026644A" w:rsidP="003A4E79">
      <w:pPr>
        <w:jc w:val="both"/>
      </w:pPr>
      <w:r>
        <w:tab/>
        <w:t xml:space="preserve">Here, Parmenides </w:t>
      </w:r>
      <w:r w:rsidR="00496214">
        <w:t>clandestinely gestures to his resolution to the classical</w:t>
      </w:r>
      <w:r w:rsidR="002A69EC" w:rsidRPr="0076093A">
        <w:t xml:space="preserve"> problem of participation</w:t>
      </w:r>
      <w:r>
        <w:t xml:space="preserve">. </w:t>
      </w:r>
      <w:r w:rsidR="00496214">
        <w:t>The aporia</w:t>
      </w:r>
      <w:r w:rsidR="002A69EC" w:rsidRPr="0076093A">
        <w:t xml:space="preserve"> dissolve</w:t>
      </w:r>
      <w:r w:rsidR="00496214">
        <w:t>s</w:t>
      </w:r>
      <w:r w:rsidR="002A69EC" w:rsidRPr="0076093A">
        <w:t xml:space="preserve"> once we realize that the existent One </w:t>
      </w:r>
      <w:r>
        <w:t xml:space="preserve">(D2) </w:t>
      </w:r>
      <w:r w:rsidR="002A69EC" w:rsidRPr="0076093A">
        <w:t>which is absolutely the same and other, motion and rest, great and small</w:t>
      </w:r>
      <w:r w:rsidR="00496214">
        <w:t xml:space="preserve"> conditions</w:t>
      </w:r>
      <w:r w:rsidR="002A69EC" w:rsidRPr="0076093A">
        <w:t xml:space="preserve"> the </w:t>
      </w:r>
      <w:r w:rsidR="00496214">
        <w:t xml:space="preserve">Being of the </w:t>
      </w:r>
      <w:r w:rsidR="002A69EC" w:rsidRPr="0076093A">
        <w:t xml:space="preserve">world of absolute Being </w:t>
      </w:r>
      <w:r>
        <w:t>(D2</w:t>
      </w:r>
      <w:r w:rsidR="00EA520F">
        <w:t>a</w:t>
      </w:r>
      <w:r>
        <w:t>)</w:t>
      </w:r>
      <w:r w:rsidR="00496214">
        <w:t>. It is the</w:t>
      </w:r>
      <w:r>
        <w:t xml:space="preserve"> </w:t>
      </w:r>
      <w:r w:rsidR="002A69EC" w:rsidRPr="0026644A">
        <w:rPr>
          <w:i/>
          <w:iCs/>
        </w:rPr>
        <w:t>absolute</w:t>
      </w:r>
      <w:r w:rsidR="002A69EC" w:rsidRPr="0076093A">
        <w:t xml:space="preserve"> </w:t>
      </w:r>
      <w:r w:rsidR="00496214">
        <w:t xml:space="preserve">other to </w:t>
      </w:r>
      <w:r w:rsidR="002A69EC" w:rsidRPr="0076093A">
        <w:t xml:space="preserve">the </w:t>
      </w:r>
      <w:r w:rsidR="00496214">
        <w:t>not-</w:t>
      </w:r>
      <w:r w:rsidR="002A69EC" w:rsidRPr="0076093A">
        <w:t xml:space="preserve">One </w:t>
      </w:r>
      <w:r>
        <w:t>(</w:t>
      </w:r>
      <w:r w:rsidR="002A69EC" w:rsidRPr="0076093A">
        <w:t>D1</w:t>
      </w:r>
      <w:r>
        <w:t>)</w:t>
      </w:r>
      <w:r w:rsidR="00496214">
        <w:t xml:space="preserve"> and therein highlights the activity of direct or absolute relational</w:t>
      </w:r>
      <w:r w:rsidR="002A69EC" w:rsidRPr="0076093A">
        <w:t xml:space="preserve"> opposition. Simultaneously</w:t>
      </w:r>
      <w:r>
        <w:t>,</w:t>
      </w:r>
      <w:r w:rsidR="002A69EC" w:rsidRPr="0076093A">
        <w:t xml:space="preserve"> </w:t>
      </w:r>
      <w:r w:rsidR="00496214">
        <w:t xml:space="preserve">this dyadic opposition is internally mirrored in its relation to its own internal dyadic other: Becoming (D2b). This structure extends all the way down to the smallest and lowest of things (anticipating D8). Ultimately, the cascading dyadic reproduction of separate but ever-relating existents in D4 signifies, as Proclus might have appreciated the </w:t>
      </w:r>
      <w:r w:rsidR="00496214">
        <w:rPr>
          <w:rStyle w:val="Emphasis"/>
        </w:rPr>
        <w:t>deification</w:t>
      </w:r>
      <w:r w:rsidR="00496214">
        <w:t xml:space="preserve"> of all things, even those in the realm of Becoming, as each thing despite being relative being that necessarily becomes, is also necessarily a one</w:t>
      </w:r>
      <w:r w:rsidR="002A69EC" w:rsidRPr="0076093A">
        <w:t>.</w:t>
      </w:r>
      <w:r w:rsidR="00496214">
        <w:t xml:space="preserve"> To be otherwise than Being</w:t>
      </w:r>
      <w:r w:rsidR="00C7142D">
        <w:t>, is to be the beings which become definitively like its others, unique causal entities, infinitely productive of ever new relations of existence.</w:t>
      </w:r>
      <w:r w:rsidR="00313494" w:rsidRPr="0076093A">
        <w:rPr>
          <w:rStyle w:val="FootnoteReference"/>
        </w:rPr>
        <w:footnoteReference w:id="33"/>
      </w:r>
      <w:r w:rsidR="002A69EC" w:rsidRPr="0076093A">
        <w:t xml:space="preserve"> </w:t>
      </w:r>
    </w:p>
    <w:p w14:paraId="1A7FB483" w14:textId="77777777" w:rsidR="00C7142D" w:rsidRDefault="002A69EC" w:rsidP="003A4E79">
      <w:pPr>
        <w:ind w:firstLine="720"/>
        <w:jc w:val="both"/>
      </w:pPr>
      <w:r w:rsidRPr="0076093A">
        <w:t xml:space="preserve">To attempt to say this another way, the otherness </w:t>
      </w:r>
      <w:r w:rsidR="008121AE" w:rsidRPr="0076093A">
        <w:t>(</w:t>
      </w:r>
      <w:proofErr w:type="spellStart"/>
      <w:r w:rsidR="008121AE" w:rsidRPr="0076093A">
        <w:t>τὸ</w:t>
      </w:r>
      <w:proofErr w:type="spellEnd"/>
      <w:r w:rsidR="008121AE" w:rsidRPr="0076093A">
        <w:t xml:space="preserve"> </w:t>
      </w:r>
      <w:proofErr w:type="spellStart"/>
      <w:r w:rsidR="008121AE" w:rsidRPr="0076093A">
        <w:t>ἄλλο</w:t>
      </w:r>
      <w:proofErr w:type="spellEnd"/>
      <w:r w:rsidR="008121AE" w:rsidRPr="0076093A">
        <w:t xml:space="preserve">) </w:t>
      </w:r>
      <w:r w:rsidRPr="0076093A">
        <w:t xml:space="preserve">within Being, is the necessarily indefinite, unlimited, unique mixture </w:t>
      </w:r>
      <w:r w:rsidR="00C7142D">
        <w:t xml:space="preserve">by which every particular—whether justice, mud, stick, or chair—is not an absolute Being, but still relates to it by virtue of its own active likeness and unlikeness. </w:t>
      </w:r>
      <w:r w:rsidR="00DA6B73">
        <w:t>A particular clump of hair</w:t>
      </w:r>
      <w:r w:rsidR="00C7142D">
        <w:t xml:space="preserve">, for instance, is </w:t>
      </w:r>
      <w:r w:rsidRPr="0076093A">
        <w:t xml:space="preserve">not-Being </w:t>
      </w:r>
      <w:r w:rsidR="00C7142D">
        <w:t>in an absolute sense, but this unlikeness is its</w:t>
      </w:r>
      <w:r w:rsidRPr="0076093A">
        <w:t xml:space="preserve"> oneness or uniqueness</w:t>
      </w:r>
      <w:r w:rsidR="00C7142D">
        <w:t>.</w:t>
      </w:r>
      <w:r w:rsidRPr="0076093A">
        <w:t xml:space="preserve"> </w:t>
      </w:r>
      <w:r w:rsidR="00C7142D">
        <w:t>A</w:t>
      </w:r>
      <w:r w:rsidRPr="0076093A">
        <w:t>s such, each individual thing appears</w:t>
      </w:r>
      <w:r w:rsidR="00EA520F">
        <w:t xml:space="preserve"> to be a definite two, both one and not-one</w:t>
      </w:r>
      <w:r w:rsidR="00DA6B73">
        <w:t>, both something and nothing</w:t>
      </w:r>
      <w:r w:rsidRPr="0076093A">
        <w:t xml:space="preserve">. </w:t>
      </w:r>
    </w:p>
    <w:p w14:paraId="7B781982" w14:textId="562CD8B5" w:rsidR="00747CB8" w:rsidRPr="0076093A" w:rsidRDefault="00C7142D" w:rsidP="003A4E79">
      <w:pPr>
        <w:ind w:firstLine="720"/>
        <w:jc w:val="both"/>
      </w:pPr>
      <w:r>
        <w:t>Each</w:t>
      </w:r>
      <w:r w:rsidR="00DA6B73">
        <w:t xml:space="preserve"> thing</w:t>
      </w:r>
      <w:r>
        <w:t xml:space="preserve"> thus</w:t>
      </w:r>
      <w:r w:rsidR="002A69EC" w:rsidRPr="0076093A">
        <w:t xml:space="preserve"> become</w:t>
      </w:r>
      <w:r>
        <w:t>s</w:t>
      </w:r>
      <w:r w:rsidR="00EA520F">
        <w:t xml:space="preserve">, like the Dyad, </w:t>
      </w:r>
      <w:r>
        <w:t xml:space="preserve">a being that </w:t>
      </w:r>
      <w:r w:rsidR="00EA520F">
        <w:t>grasp</w:t>
      </w:r>
      <w:r>
        <w:t>s</w:t>
      </w:r>
      <w:r w:rsidR="00EA520F">
        <w:t xml:space="preserve"> or take</w:t>
      </w:r>
      <w:r>
        <w:t>s</w:t>
      </w:r>
      <w:r w:rsidR="00EA520F">
        <w:t xml:space="preserve"> hold of being</w:t>
      </w:r>
      <w:r w:rsidR="00DA6B73">
        <w:t xml:space="preserve"> because it is connected </w:t>
      </w:r>
      <w:r>
        <w:t>to its other</w:t>
      </w:r>
      <w:r w:rsidR="00DA6B73">
        <w:t xml:space="preserve"> through </w:t>
      </w:r>
      <w:r>
        <w:t xml:space="preserve">a myriad of activities be it </w:t>
      </w:r>
      <w:r w:rsidR="00EA520F">
        <w:t>desir</w:t>
      </w:r>
      <w:r w:rsidR="00DA6B73">
        <w:t>e, perception, contact, etc. B</w:t>
      </w:r>
      <w:r w:rsidR="00EA520F">
        <w:t>ecause of</w:t>
      </w:r>
      <w:r w:rsidR="002A69EC" w:rsidRPr="0076093A">
        <w:t xml:space="preserve"> this, </w:t>
      </w:r>
      <w:r w:rsidR="00EA520F">
        <w:t xml:space="preserve">such </w:t>
      </w:r>
      <w:r w:rsidR="00DA6B73">
        <w:t>others in the world of</w:t>
      </w:r>
      <w:r w:rsidR="00EA520F">
        <w:t xml:space="preserve"> Becoming </w:t>
      </w:r>
      <w:r w:rsidR="002A69EC" w:rsidRPr="0076093A">
        <w:t xml:space="preserve">do </w:t>
      </w:r>
      <w:r w:rsidR="00EA520F">
        <w:t>the</w:t>
      </w:r>
      <w:r w:rsidR="002A69EC" w:rsidRPr="0076093A">
        <w:t xml:space="preserve"> unique work of connecting </w:t>
      </w:r>
      <w:r w:rsidR="006B69B5" w:rsidRPr="0076093A">
        <w:t xml:space="preserve">(like a </w:t>
      </w:r>
      <w:r w:rsidR="006B69B5" w:rsidRPr="0076093A">
        <w:lastRenderedPageBreak/>
        <w:t xml:space="preserve">line) </w:t>
      </w:r>
      <w:r w:rsidR="002A69EC" w:rsidRPr="0076093A">
        <w:t>extremes</w:t>
      </w:r>
      <w:r w:rsidR="00DA6B73">
        <w:t xml:space="preserve">, </w:t>
      </w:r>
      <w:r>
        <w:t>primarily</w:t>
      </w:r>
      <w:r w:rsidR="00DA6B73">
        <w:t xml:space="preserve"> the extremes of </w:t>
      </w:r>
      <w:r w:rsidR="002A69EC" w:rsidRPr="0076093A">
        <w:t>Being and Becoming</w:t>
      </w:r>
      <w:r w:rsidR="00EA520F">
        <w:t>. This is</w:t>
      </w:r>
      <w:r w:rsidR="002A69EC" w:rsidRPr="0076093A">
        <w:t xml:space="preserve"> all </w:t>
      </w:r>
      <w:r w:rsidR="00EA520F">
        <w:t>due to</w:t>
      </w:r>
      <w:r w:rsidR="002A69EC" w:rsidRPr="0076093A">
        <w:t xml:space="preserve"> the power of being in absolute and relative relation to the One (</w:t>
      </w:r>
      <w:r w:rsidR="00EA520F">
        <w:t>D1</w:t>
      </w:r>
      <w:r w:rsidR="002A69EC" w:rsidRPr="0076093A">
        <w:t>).</w:t>
      </w:r>
      <w:r w:rsidR="002A69EC" w:rsidRPr="0076093A">
        <w:rPr>
          <w:vertAlign w:val="superscript"/>
        </w:rPr>
        <w:footnoteReference w:id="34"/>
      </w:r>
      <w:r w:rsidR="002A69EC" w:rsidRPr="0076093A">
        <w:t xml:space="preserve"> </w:t>
      </w:r>
      <w:r>
        <w:t xml:space="preserve">D4 guarantees that things in the world are separate, not-One or “nothing” in relation to themselves and others. Yet, paradoxically, this </w:t>
      </w:r>
      <w:r>
        <w:rPr>
          <w:rStyle w:val="Emphasis"/>
        </w:rPr>
        <w:t>nothing</w:t>
      </w:r>
      <w:r>
        <w:t xml:space="preserve"> is what renders them most like the One itself. It is a mysterious not-One—ungraspable and unknowable—that nevertheless compels us, through practices like dialectic, to remember that we are dyadic beings, and that we necessarily exist in relation to our other</w:t>
      </w:r>
      <w:r w:rsidR="002A69EC" w:rsidRPr="0076093A">
        <w:t>.</w:t>
      </w:r>
    </w:p>
    <w:p w14:paraId="7B781983" w14:textId="77777777" w:rsidR="00747CB8" w:rsidRPr="0076093A" w:rsidRDefault="00747CB8" w:rsidP="003A4E79">
      <w:pPr>
        <w:jc w:val="both"/>
      </w:pPr>
    </w:p>
    <w:p w14:paraId="7B781984" w14:textId="77777777" w:rsidR="00747CB8" w:rsidRPr="0076093A" w:rsidRDefault="002A69EC" w:rsidP="003A4E79">
      <w:pPr>
        <w:jc w:val="both"/>
      </w:pPr>
      <w:r w:rsidRPr="0076093A">
        <w:t xml:space="preserve">d) </w:t>
      </w:r>
      <w:r w:rsidRPr="0076093A">
        <w:rPr>
          <w:i/>
        </w:rPr>
        <w:t xml:space="preserve">Deduction 5-8 </w:t>
      </w:r>
      <w:r w:rsidRPr="0076093A">
        <w:t>(= D5, D6, D7 and D8)</w:t>
      </w:r>
    </w:p>
    <w:p w14:paraId="7B781985" w14:textId="77777777" w:rsidR="00747CB8" w:rsidRPr="0076093A" w:rsidRDefault="00747CB8" w:rsidP="003A4E79">
      <w:pPr>
        <w:jc w:val="both"/>
      </w:pPr>
    </w:p>
    <w:p w14:paraId="69D2BCD6" w14:textId="01D05B1E" w:rsidR="00033EC1" w:rsidRDefault="00DA6B73" w:rsidP="003A4E79">
      <w:pPr>
        <w:jc w:val="both"/>
      </w:pPr>
      <w:r>
        <w:t>T</w:t>
      </w:r>
      <w:r w:rsidR="002A69EC" w:rsidRPr="0076093A">
        <w:t>o</w:t>
      </w:r>
      <w:r>
        <w:t xml:space="preserve"> return to</w:t>
      </w:r>
      <w:r w:rsidR="002A69EC" w:rsidRPr="0076093A">
        <w:t xml:space="preserve"> D5, the </w:t>
      </w:r>
      <w:r>
        <w:t>hypothes</w:t>
      </w:r>
      <w:r w:rsidR="00C7142D">
        <w:t>i</w:t>
      </w:r>
      <w:r>
        <w:t xml:space="preserve">s </w:t>
      </w:r>
      <w:r w:rsidR="00C7142D">
        <w:t>opposing</w:t>
      </w:r>
      <w:r>
        <w:t xml:space="preserve"> D1</w:t>
      </w:r>
      <w:r w:rsidR="002A69EC" w:rsidRPr="0076093A">
        <w:t xml:space="preserve">, recall that </w:t>
      </w:r>
      <w:r>
        <w:t>this “</w:t>
      </w:r>
      <w:r w:rsidR="002A69EC" w:rsidRPr="0076093A">
        <w:t>One which is not</w:t>
      </w:r>
      <w:r>
        <w:t>”</w:t>
      </w:r>
      <w:r w:rsidR="002A69EC" w:rsidRPr="0076093A">
        <w:t xml:space="preserve"> </w:t>
      </w:r>
      <w:r w:rsidR="002A69EC" w:rsidRPr="0076093A">
        <w:rPr>
          <w:i/>
        </w:rPr>
        <w:t>is</w:t>
      </w:r>
      <w:r w:rsidR="002A69EC" w:rsidRPr="0076093A">
        <w:t xml:space="preserve"> a kind of being comparable to the not-</w:t>
      </w:r>
      <w:r w:rsidR="00F72436">
        <w:t>G</w:t>
      </w:r>
      <w:r w:rsidR="002A69EC" w:rsidRPr="0076093A">
        <w:t xml:space="preserve">reat </w:t>
      </w:r>
      <w:r w:rsidR="00F72436">
        <w:t xml:space="preserve">(D5) </w:t>
      </w:r>
      <w:r w:rsidR="00C7142D">
        <w:t>in relation to</w:t>
      </w:r>
      <w:r w:rsidR="002A69EC" w:rsidRPr="0076093A">
        <w:t xml:space="preserve"> the </w:t>
      </w:r>
      <w:r w:rsidR="00F72436">
        <w:t>G</w:t>
      </w:r>
      <w:r w:rsidR="002A69EC" w:rsidRPr="0076093A">
        <w:t>reat</w:t>
      </w:r>
      <w:r w:rsidR="00F72436">
        <w:t xml:space="preserve"> (D1).</w:t>
      </w:r>
      <w:r w:rsidR="002A69EC" w:rsidRPr="0076093A">
        <w:t xml:space="preserve"> </w:t>
      </w:r>
      <w:r w:rsidR="00C47E23">
        <w:t>Several interesting points emerge from this deduction</w:t>
      </w:r>
      <w:r w:rsidR="00033EC1">
        <w:t>:</w:t>
      </w:r>
    </w:p>
    <w:p w14:paraId="50C84DE0" w14:textId="77777777" w:rsidR="00033EC1" w:rsidRDefault="00033EC1" w:rsidP="003A4E79">
      <w:pPr>
        <w:jc w:val="both"/>
      </w:pPr>
    </w:p>
    <w:p w14:paraId="4BF3E24E" w14:textId="5E981B87" w:rsidR="00033EC1" w:rsidRDefault="00C47E23" w:rsidP="00033EC1">
      <w:pPr>
        <w:pStyle w:val="ListParagraph"/>
        <w:numPr>
          <w:ilvl w:val="0"/>
          <w:numId w:val="9"/>
        </w:numPr>
        <w:jc w:val="both"/>
      </w:pPr>
      <w:r w:rsidRPr="00C47E23">
        <w:rPr>
          <w:b/>
          <w:bCs/>
        </w:rPr>
        <w:t xml:space="preserve">D5 outlines the activity of the </w:t>
      </w:r>
      <w:r w:rsidR="00033EC1" w:rsidRPr="00C47E23">
        <w:rPr>
          <w:b/>
          <w:bCs/>
        </w:rPr>
        <w:t>inexistent Small</w:t>
      </w:r>
      <w:r>
        <w:t>, the</w:t>
      </w:r>
      <w:r w:rsidR="00033EC1">
        <w:t xml:space="preserve"> opposing</w:t>
      </w:r>
      <w:r w:rsidR="002A69EC" w:rsidRPr="0076093A">
        <w:t xml:space="preserve"> extreme of </w:t>
      </w:r>
      <w:r w:rsidR="00033EC1">
        <w:t xml:space="preserve">the inexistent </w:t>
      </w:r>
      <w:r w:rsidR="00F72436">
        <w:t>Great</w:t>
      </w:r>
      <w:r w:rsidR="00033EC1">
        <w:t xml:space="preserve">; </w:t>
      </w:r>
    </w:p>
    <w:p w14:paraId="3788AD3D" w14:textId="3989657A" w:rsidR="00033EC1" w:rsidRDefault="00033EC1" w:rsidP="00033EC1">
      <w:pPr>
        <w:pStyle w:val="ListParagraph"/>
        <w:numPr>
          <w:ilvl w:val="0"/>
          <w:numId w:val="9"/>
        </w:numPr>
        <w:jc w:val="both"/>
      </w:pPr>
      <w:r w:rsidRPr="00C47E23">
        <w:rPr>
          <w:b/>
          <w:bCs/>
        </w:rPr>
        <w:t>B</w:t>
      </w:r>
      <w:r w:rsidR="00DA6B73" w:rsidRPr="00C47E23">
        <w:rPr>
          <w:b/>
          <w:bCs/>
        </w:rPr>
        <w:t>y virtue of being other to the Great (D1)</w:t>
      </w:r>
      <w:r w:rsidR="00C47E23">
        <w:t>,</w:t>
      </w:r>
      <w:r>
        <w:t xml:space="preserve"> everything other to D1 is</w:t>
      </w:r>
      <w:r w:rsidR="00DA6B73">
        <w:t xml:space="preserve"> </w:t>
      </w:r>
      <w:r>
        <w:t>s</w:t>
      </w:r>
      <w:r w:rsidR="002A69EC" w:rsidRPr="0076093A">
        <w:t>mall</w:t>
      </w:r>
      <w:r>
        <w:t>er than D1</w:t>
      </w:r>
      <w:r w:rsidR="00C47E23">
        <w:t>. In this sense,</w:t>
      </w:r>
      <w:r w:rsidR="002A69EC" w:rsidRPr="0076093A">
        <w:t xml:space="preserve"> </w:t>
      </w:r>
      <w:r>
        <w:t>the inexistent</w:t>
      </w:r>
      <w:r w:rsidR="002A69EC" w:rsidRPr="0076093A">
        <w:t xml:space="preserve"> </w:t>
      </w:r>
      <w:r w:rsidR="00C47E23">
        <w:t>S</w:t>
      </w:r>
      <w:r w:rsidR="002A69EC" w:rsidRPr="0076093A">
        <w:t xml:space="preserve">mall </w:t>
      </w:r>
      <w:r w:rsidR="00C47E23">
        <w:t>ironically appears</w:t>
      </w:r>
      <w:r w:rsidR="002A69EC" w:rsidRPr="0076093A">
        <w:t xml:space="preserve"> pretty great</w:t>
      </w:r>
      <w:r w:rsidR="00C47E23">
        <w:t xml:space="preserve"> </w:t>
      </w:r>
      <w:r>
        <w:t xml:space="preserve">as it runs the gamut of </w:t>
      </w:r>
      <w:r w:rsidR="00C47E23">
        <w:t xml:space="preserve">the </w:t>
      </w:r>
      <w:r>
        <w:t>all</w:t>
      </w:r>
      <w:r w:rsidR="00C47E23">
        <w:t>, both the</w:t>
      </w:r>
      <w:r>
        <w:t xml:space="preserve"> One-Being (D2a) and Becoming (D2b)</w:t>
      </w:r>
      <w:r w:rsidR="002A69EC" w:rsidRPr="0076093A">
        <w:t xml:space="preserve">. </w:t>
      </w:r>
    </w:p>
    <w:p w14:paraId="44AA2199" w14:textId="77777777" w:rsidR="00C47E23" w:rsidRDefault="00033EC1" w:rsidP="00033EC1">
      <w:pPr>
        <w:pStyle w:val="ListParagraph"/>
        <w:numPr>
          <w:ilvl w:val="0"/>
          <w:numId w:val="9"/>
        </w:numPr>
        <w:jc w:val="both"/>
      </w:pPr>
      <w:r w:rsidRPr="00C47E23">
        <w:rPr>
          <w:b/>
          <w:bCs/>
        </w:rPr>
        <w:t>A</w:t>
      </w:r>
      <w:r w:rsidR="002A69EC" w:rsidRPr="00C47E23">
        <w:rPr>
          <w:b/>
          <w:bCs/>
        </w:rPr>
        <w:t xml:space="preserve">s </w:t>
      </w:r>
      <w:r w:rsidRPr="00C47E23">
        <w:rPr>
          <w:b/>
          <w:bCs/>
        </w:rPr>
        <w:t>other to the</w:t>
      </w:r>
      <w:r w:rsidR="002A69EC" w:rsidRPr="00C47E23">
        <w:rPr>
          <w:b/>
          <w:bCs/>
        </w:rPr>
        <w:t xml:space="preserve"> One </w:t>
      </w:r>
      <w:r w:rsidRPr="00C47E23">
        <w:rPr>
          <w:b/>
          <w:bCs/>
        </w:rPr>
        <w:t>(D2)</w:t>
      </w:r>
      <w:r>
        <w:t xml:space="preserve"> </w:t>
      </w:r>
      <w:r w:rsidR="00C47E23">
        <w:t>which isn’</w:t>
      </w:r>
      <w:r w:rsidR="002A69EC" w:rsidRPr="0076093A">
        <w:t xml:space="preserve">t </w:t>
      </w:r>
      <w:r>
        <w:t xml:space="preserve">absolute </w:t>
      </w:r>
      <w:r w:rsidR="002A69EC" w:rsidRPr="0076093A">
        <w:t>Being (D</w:t>
      </w:r>
      <w:r>
        <w:t>2a</w:t>
      </w:r>
      <w:r w:rsidR="002A69EC" w:rsidRPr="0076093A">
        <w:t xml:space="preserve">), D5 relates or partakes of </w:t>
      </w:r>
      <w:r w:rsidR="00C47E23">
        <w:t>indetermination:</w:t>
      </w:r>
    </w:p>
    <w:p w14:paraId="48F582A0" w14:textId="064A81F0" w:rsidR="00033EC1" w:rsidRDefault="00C47E23" w:rsidP="00C47E23">
      <w:pPr>
        <w:pStyle w:val="ListParagraph"/>
        <w:ind w:left="1080"/>
        <w:jc w:val="both"/>
      </w:pPr>
      <w:r>
        <w:rPr>
          <w:b/>
          <w:bCs/>
        </w:rPr>
        <w:t xml:space="preserve">“The non-existent One partakes of </w:t>
      </w:r>
      <w:r w:rsidR="002A69EC" w:rsidRPr="0076093A">
        <w:t>that’ and ‘some’ and ‘this’ and ‘these’ and all notions of that sort (</w:t>
      </w:r>
      <w:r w:rsidR="007521EA" w:rsidRPr="0076093A">
        <w:t xml:space="preserve">Καὶ </w:t>
      </w:r>
      <w:proofErr w:type="spellStart"/>
      <w:r w:rsidR="007521EA" w:rsidRPr="0076093A">
        <w:t>μὴν</w:t>
      </w:r>
      <w:proofErr w:type="spellEnd"/>
      <w:r w:rsidR="007521EA" w:rsidRPr="0076093A">
        <w:t xml:space="preserve"> </w:t>
      </w:r>
      <w:proofErr w:type="spellStart"/>
      <w:r w:rsidR="007521EA" w:rsidRPr="0076093A">
        <w:t>τοῦ</w:t>
      </w:r>
      <w:proofErr w:type="spellEnd"/>
      <w:r w:rsidR="007521EA" w:rsidRPr="0076093A">
        <w:t xml:space="preserve"> </w:t>
      </w:r>
      <w:proofErr w:type="spellStart"/>
      <w:r w:rsidR="007521EA" w:rsidRPr="0076093A">
        <w:t>γε</w:t>
      </w:r>
      <w:proofErr w:type="spellEnd"/>
      <w:r w:rsidR="007521EA" w:rsidRPr="0076093A">
        <w:t xml:space="preserve"> </w:t>
      </w:r>
      <w:proofErr w:type="spellStart"/>
      <w:r w:rsidR="007521EA" w:rsidRPr="0076093A">
        <w:t>ἐκείνου</w:t>
      </w:r>
      <w:proofErr w:type="spellEnd"/>
      <w:r w:rsidR="007521EA" w:rsidRPr="0076093A">
        <w:t xml:space="preserve"> καὶ </w:t>
      </w:r>
      <w:proofErr w:type="spellStart"/>
      <w:r w:rsidR="007521EA" w:rsidRPr="0076093A">
        <w:t>τοῦ</w:t>
      </w:r>
      <w:proofErr w:type="spellEnd"/>
      <w:r w:rsidR="007521EA" w:rsidRPr="0076093A">
        <w:t xml:space="preserve"> </w:t>
      </w:r>
      <w:proofErr w:type="spellStart"/>
      <w:r w:rsidR="007521EA" w:rsidRPr="0076093A">
        <w:t>τινὸς</w:t>
      </w:r>
      <w:proofErr w:type="spellEnd"/>
      <w:r w:rsidR="007521EA" w:rsidRPr="0076093A">
        <w:t xml:space="preserve"> καὶ </w:t>
      </w:r>
      <w:proofErr w:type="spellStart"/>
      <w:r w:rsidR="007521EA" w:rsidRPr="0076093A">
        <w:t>τούτου</w:t>
      </w:r>
      <w:proofErr w:type="spellEnd"/>
      <w:r w:rsidR="007521EA" w:rsidRPr="0076093A">
        <w:t xml:space="preserve"> καὶ </w:t>
      </w:r>
      <w:proofErr w:type="spellStart"/>
      <w:r w:rsidR="007521EA" w:rsidRPr="0076093A">
        <w:t>τούτῳ</w:t>
      </w:r>
      <w:proofErr w:type="spellEnd"/>
      <w:r w:rsidR="007521EA" w:rsidRPr="0076093A">
        <w:t xml:space="preserve"> καὶ </w:t>
      </w:r>
      <w:proofErr w:type="spellStart"/>
      <w:r w:rsidR="007521EA" w:rsidRPr="0076093A">
        <w:t>τούτων</w:t>
      </w:r>
      <w:proofErr w:type="spellEnd"/>
      <w:r w:rsidR="007521EA" w:rsidRPr="0076093A">
        <w:t xml:space="preserve"> καὶ π</w:t>
      </w:r>
      <w:proofErr w:type="spellStart"/>
      <w:r w:rsidR="007521EA" w:rsidRPr="0076093A">
        <w:t>άντων</w:t>
      </w:r>
      <w:proofErr w:type="spellEnd"/>
      <w:r w:rsidR="007521EA" w:rsidRPr="0076093A">
        <w:t xml:space="preserve"> </w:t>
      </w:r>
      <w:proofErr w:type="spellStart"/>
      <w:r w:rsidR="007521EA" w:rsidRPr="0076093A">
        <w:t>τῶν</w:t>
      </w:r>
      <w:proofErr w:type="spellEnd"/>
      <w:r w:rsidR="007521EA" w:rsidRPr="0076093A">
        <w:t xml:space="preserve"> </w:t>
      </w:r>
      <w:proofErr w:type="spellStart"/>
      <w:r w:rsidR="007521EA" w:rsidRPr="0076093A">
        <w:t>τοιούτων</w:t>
      </w:r>
      <w:proofErr w:type="spellEnd"/>
      <w:r w:rsidR="007521EA" w:rsidRPr="0076093A">
        <w:t xml:space="preserve"> </w:t>
      </w:r>
      <w:proofErr w:type="spellStart"/>
      <w:r w:rsidR="007521EA" w:rsidRPr="0076093A">
        <w:t>μετέχει</w:t>
      </w:r>
      <w:proofErr w:type="spellEnd"/>
      <w:r w:rsidR="007521EA" w:rsidRPr="0076093A">
        <w:t xml:space="preserve"> </w:t>
      </w:r>
      <w:proofErr w:type="spellStart"/>
      <w:r w:rsidR="007521EA" w:rsidRPr="0076093A">
        <w:t>τὸ</w:t>
      </w:r>
      <w:proofErr w:type="spellEnd"/>
      <w:r w:rsidR="007521EA" w:rsidRPr="0076093A">
        <w:t xml:space="preserve"> </w:t>
      </w:r>
      <w:proofErr w:type="spellStart"/>
      <w:r w:rsidR="007521EA" w:rsidRPr="0076093A">
        <w:t>μὴ</w:t>
      </w:r>
      <w:proofErr w:type="spellEnd"/>
      <w:r w:rsidR="007521EA" w:rsidRPr="0076093A">
        <w:t xml:space="preserve"> </w:t>
      </w:r>
      <w:proofErr w:type="spellStart"/>
      <w:r w:rsidR="007521EA" w:rsidRPr="0076093A">
        <w:t>ὂν</w:t>
      </w:r>
      <w:proofErr w:type="spellEnd"/>
      <w:r w:rsidR="007521EA" w:rsidRPr="0076093A">
        <w:t xml:space="preserve"> </w:t>
      </w:r>
      <w:proofErr w:type="spellStart"/>
      <w:r w:rsidR="007521EA" w:rsidRPr="0076093A">
        <w:t>ἕν</w:t>
      </w:r>
      <w:proofErr w:type="spellEnd"/>
      <w:r w:rsidR="007521EA" w:rsidRPr="0076093A">
        <w:t xml:space="preserve">, </w:t>
      </w:r>
      <w:r w:rsidR="002A69EC" w:rsidRPr="0076093A">
        <w:t>16</w:t>
      </w:r>
      <w:r w:rsidR="007521EA" w:rsidRPr="0076093A">
        <w:t>0e</w:t>
      </w:r>
      <w:r w:rsidR="002A69EC" w:rsidRPr="0076093A">
        <w:t>)</w:t>
      </w:r>
      <w:r w:rsidR="007521EA" w:rsidRPr="0076093A">
        <w:t>.</w:t>
      </w:r>
      <w:r>
        <w:t>”</w:t>
      </w:r>
      <w:r w:rsidR="007521EA" w:rsidRPr="0076093A">
        <w:t xml:space="preserve"> </w:t>
      </w:r>
    </w:p>
    <w:p w14:paraId="26FA1D18" w14:textId="7043AAE8" w:rsidR="00033EC1" w:rsidRDefault="00033EC1" w:rsidP="00033EC1">
      <w:pPr>
        <w:pStyle w:val="ListParagraph"/>
        <w:numPr>
          <w:ilvl w:val="0"/>
          <w:numId w:val="9"/>
        </w:numPr>
        <w:jc w:val="both"/>
      </w:pPr>
      <w:r w:rsidRPr="00C47E23">
        <w:rPr>
          <w:b/>
          <w:bCs/>
        </w:rPr>
        <w:t>T</w:t>
      </w:r>
      <w:r w:rsidR="007521EA" w:rsidRPr="00C47E23">
        <w:rPr>
          <w:b/>
          <w:bCs/>
        </w:rPr>
        <w:t xml:space="preserve">hese </w:t>
      </w:r>
      <w:r w:rsidR="00C47E23" w:rsidRPr="00C47E23">
        <w:rPr>
          <w:b/>
          <w:bCs/>
        </w:rPr>
        <w:t>relational qualifiers which highlight the power to predicate that which is not</w:t>
      </w:r>
      <w:r w:rsidR="00C47E23">
        <w:t xml:space="preserve"> and therein </w:t>
      </w:r>
      <w:r w:rsidR="007521EA" w:rsidRPr="0076093A">
        <w:t>make it possible to speak</w:t>
      </w:r>
      <w:r w:rsidR="00C47E23">
        <w:t xml:space="preserve"> of, think about and, ultimately </w:t>
      </w:r>
      <w:r w:rsidR="007521EA" w:rsidRPr="0076093A">
        <w:t xml:space="preserve">relate to </w:t>
      </w:r>
      <w:r w:rsidR="00C47E23">
        <w:t xml:space="preserve">the being of that which </w:t>
      </w:r>
      <w:r w:rsidR="007521EA" w:rsidRPr="0076093A">
        <w:t>is not</w:t>
      </w:r>
      <w:r w:rsidR="002A69EC" w:rsidRPr="0076093A">
        <w:t xml:space="preserve">. </w:t>
      </w:r>
    </w:p>
    <w:p w14:paraId="20BA2D63" w14:textId="77777777" w:rsidR="00033EC1" w:rsidRDefault="00033EC1" w:rsidP="00033EC1">
      <w:pPr>
        <w:pStyle w:val="ListParagraph"/>
        <w:ind w:left="0"/>
        <w:jc w:val="both"/>
      </w:pPr>
    </w:p>
    <w:p w14:paraId="4E880AB2" w14:textId="77777777" w:rsidR="00B53EEF" w:rsidRDefault="002A69EC" w:rsidP="009D1EBB">
      <w:pPr>
        <w:pStyle w:val="ListParagraph"/>
        <w:ind w:left="0"/>
        <w:jc w:val="both"/>
      </w:pPr>
      <w:r w:rsidRPr="0076093A">
        <w:t xml:space="preserve">Parmenides describes the non-existent One of D5 as that which “partakes” of the </w:t>
      </w:r>
      <w:r w:rsidR="00F72436">
        <w:t>G</w:t>
      </w:r>
      <w:r w:rsidRPr="0076093A">
        <w:t xml:space="preserve">reat and the </w:t>
      </w:r>
      <w:r w:rsidR="00F72436">
        <w:t>S</w:t>
      </w:r>
      <w:r w:rsidRPr="0076093A">
        <w:t>mall</w:t>
      </w:r>
      <w:r w:rsidR="00C47E23">
        <w:t>,</w:t>
      </w:r>
      <w:r w:rsidRPr="0076093A">
        <w:t xml:space="preserve"> as well as that which is between them. Again, </w:t>
      </w:r>
      <w:r w:rsidR="00C47E23">
        <w:t>it simultaneously partakes of</w:t>
      </w:r>
      <w:r w:rsidRPr="0076093A">
        <w:t xml:space="preserve"> Being and not-Being</w:t>
      </w:r>
      <w:r w:rsidR="00C47E23">
        <w:t xml:space="preserve"> </w:t>
      </w:r>
      <w:r w:rsidRPr="0076093A">
        <w:t xml:space="preserve">without </w:t>
      </w:r>
      <w:r w:rsidRPr="00033EC1">
        <w:rPr>
          <w:i/>
        </w:rPr>
        <w:t>being</w:t>
      </w:r>
      <w:r w:rsidRPr="0076093A">
        <w:t xml:space="preserve"> </w:t>
      </w:r>
      <w:r w:rsidR="00C47E23">
        <w:t xml:space="preserve">itself </w:t>
      </w:r>
      <w:r w:rsidRPr="0076093A">
        <w:t xml:space="preserve">either. </w:t>
      </w:r>
      <w:r w:rsidR="00C47E23">
        <w:t>Curiously</w:t>
      </w:r>
      <w:r w:rsidRPr="0076093A">
        <w:t xml:space="preserve">, </w:t>
      </w:r>
      <w:r w:rsidR="00C47E23">
        <w:t>though it participates</w:t>
      </w:r>
      <w:r w:rsidRPr="0076093A">
        <w:t xml:space="preserve"> in change, the inexistent One</w:t>
      </w:r>
      <w:r w:rsidR="00033EC1">
        <w:t xml:space="preserve"> (D5)</w:t>
      </w:r>
      <w:r w:rsidRPr="0076093A">
        <w:t xml:space="preserve">, the </w:t>
      </w:r>
      <w:r w:rsidR="00F72436">
        <w:t>S</w:t>
      </w:r>
      <w:r w:rsidRPr="0076093A">
        <w:t xml:space="preserve">mall of the Great and Small, is </w:t>
      </w:r>
      <w:r w:rsidR="00C47E23">
        <w:t xml:space="preserve">said to be </w:t>
      </w:r>
      <w:r w:rsidRPr="0076093A">
        <w:t xml:space="preserve">at rest. </w:t>
      </w:r>
      <w:r w:rsidR="00C47E23">
        <w:t>In this way, it again resembles</w:t>
      </w:r>
      <w:r w:rsidRPr="0076093A">
        <w:t xml:space="preserve"> the Receptacle of </w:t>
      </w:r>
      <w:r w:rsidR="009D1EBB">
        <w:t>Plato’s</w:t>
      </w:r>
      <w:r w:rsidRPr="0076093A">
        <w:t xml:space="preserve"> </w:t>
      </w:r>
      <w:r w:rsidRPr="00033EC1">
        <w:rPr>
          <w:i/>
        </w:rPr>
        <w:t>Timaeus</w:t>
      </w:r>
      <w:r w:rsidR="00C47E23">
        <w:t xml:space="preserve">: a kind of </w:t>
      </w:r>
      <w:r w:rsidR="00B53EEF">
        <w:t>inexistent</w:t>
      </w:r>
      <w:r w:rsidR="00C47E23">
        <w:t xml:space="preserve"> spatial field </w:t>
      </w:r>
      <w:r w:rsidR="00B53EEF">
        <w:t>that is</w:t>
      </w:r>
      <w:r w:rsidRPr="0076093A">
        <w:t xml:space="preserve"> both changing and not changing</w:t>
      </w:r>
      <w:r w:rsidR="00033EC1">
        <w:t xml:space="preserve">, </w:t>
      </w:r>
      <w:r w:rsidR="009D1EBB">
        <w:t>perishing and not perishing (163b)</w:t>
      </w:r>
      <w:r w:rsidRPr="0076093A">
        <w:t xml:space="preserve">. In other words, </w:t>
      </w:r>
      <w:r w:rsidR="009D1EBB">
        <w:t>we have another</w:t>
      </w:r>
      <w:r w:rsidRPr="0076093A">
        <w:t xml:space="preserve"> dyadic One</w:t>
      </w:r>
      <w:r w:rsidR="009D1EBB">
        <w:t xml:space="preserve"> (D5)</w:t>
      </w:r>
      <w:r w:rsidRPr="0076093A">
        <w:t xml:space="preserve"> but</w:t>
      </w:r>
      <w:r w:rsidR="009D1EBB">
        <w:t>,</w:t>
      </w:r>
      <w:r w:rsidRPr="0076093A">
        <w:t xml:space="preserve"> unlike D2</w:t>
      </w:r>
      <w:r w:rsidR="009D1EBB">
        <w:t>a,</w:t>
      </w:r>
      <w:r w:rsidRPr="0076093A">
        <w:t xml:space="preserve"> it is not the Whole nor the One which </w:t>
      </w:r>
      <w:r w:rsidRPr="0076093A">
        <w:rPr>
          <w:i/>
        </w:rPr>
        <w:t>is</w:t>
      </w:r>
      <w:r w:rsidRPr="0076093A">
        <w:t>. Rather, this seemingly “</w:t>
      </w:r>
      <w:r w:rsidR="009D1EBB">
        <w:t>S</w:t>
      </w:r>
      <w:r w:rsidRPr="0076093A">
        <w:t xml:space="preserve">maller” dyad is the inexistent </w:t>
      </w:r>
      <w:r w:rsidR="00313494" w:rsidRPr="00F72436">
        <w:rPr>
          <w:i/>
          <w:iCs/>
        </w:rPr>
        <w:t>grounding</w:t>
      </w:r>
      <w:r w:rsidRPr="0076093A">
        <w:t xml:space="preserve"> </w:t>
      </w:r>
      <w:r w:rsidR="00B53EEF">
        <w:t xml:space="preserve">that underlies </w:t>
      </w:r>
      <w:r w:rsidRPr="0076093A">
        <w:t>Being</w:t>
      </w:r>
      <w:r w:rsidR="00B53EEF">
        <w:t xml:space="preserve">, </w:t>
      </w:r>
      <w:r w:rsidRPr="0076093A">
        <w:t xml:space="preserve">Becoming </w:t>
      </w:r>
      <w:r w:rsidR="00B53EEF">
        <w:t>and the totality of</w:t>
      </w:r>
      <w:r w:rsidRPr="0076093A">
        <w:t xml:space="preserve"> One</w:t>
      </w:r>
      <w:r w:rsidR="009D1EBB">
        <w:t>-Being (</w:t>
      </w:r>
      <w:r w:rsidRPr="0076093A">
        <w:t>D2</w:t>
      </w:r>
      <w:r w:rsidR="009D1EBB">
        <w:t>)</w:t>
      </w:r>
      <w:r w:rsidR="00B53EEF">
        <w:t xml:space="preserve"> itself</w:t>
      </w:r>
      <w:r w:rsidRPr="0076093A">
        <w:t xml:space="preserve">. </w:t>
      </w:r>
    </w:p>
    <w:p w14:paraId="7B78198A" w14:textId="369C320F" w:rsidR="00747CB8" w:rsidRPr="0076093A" w:rsidRDefault="00B53EEF" w:rsidP="009D1EBB">
      <w:pPr>
        <w:pStyle w:val="ListParagraph"/>
        <w:ind w:left="0"/>
        <w:jc w:val="both"/>
      </w:pPr>
      <w:r>
        <w:tab/>
      </w:r>
      <w:r w:rsidR="002A69EC" w:rsidRPr="0076093A">
        <w:t xml:space="preserve">D5 is </w:t>
      </w:r>
      <w:r>
        <w:t>concerned with the</w:t>
      </w:r>
      <w:r w:rsidR="002A69EC" w:rsidRPr="0076093A">
        <w:t xml:space="preserve"> inexistent not-One </w:t>
      </w:r>
      <w:r>
        <w:t xml:space="preserve">in relation to its others, D1-4. This seems methodologically out of order. Parmenides began the </w:t>
      </w:r>
      <w:proofErr w:type="spellStart"/>
      <w:r>
        <w:t>dialectice</w:t>
      </w:r>
      <w:proofErr w:type="spellEnd"/>
      <w:r>
        <w:t xml:space="preserve"> with the One in relation to itself</w:t>
      </w:r>
      <w:r w:rsidR="008E4FB7">
        <w:t xml:space="preserve">. Ironically then, by beginning with the inexistent One’s relation to its others, D5 is again absolutely opposed to D1. Moreover </w:t>
      </w:r>
      <w:r w:rsidR="002A69EC" w:rsidRPr="0076093A">
        <w:t xml:space="preserve">in </w:t>
      </w:r>
      <w:r>
        <w:t>deduction 6</w:t>
      </w:r>
      <w:r w:rsidR="008E4FB7">
        <w:t xml:space="preserve"> where</w:t>
      </w:r>
      <w:r>
        <w:t xml:space="preserve"> the</w:t>
      </w:r>
      <w:r w:rsidR="008E4FB7">
        <w:t xml:space="preserve"> inexistent</w:t>
      </w:r>
      <w:r>
        <w:t xml:space="preserve"> One </w:t>
      </w:r>
      <w:r w:rsidR="008E4FB7">
        <w:t xml:space="preserve">is analyzed </w:t>
      </w:r>
      <w:r>
        <w:t xml:space="preserve">in relation to </w:t>
      </w:r>
      <w:r w:rsidR="002A69EC" w:rsidRPr="0076093A">
        <w:t>itself</w:t>
      </w:r>
      <w:r>
        <w:t>,</w:t>
      </w:r>
      <w:r w:rsidR="002A69EC" w:rsidRPr="0076093A">
        <w:t xml:space="preserve"> i</w:t>
      </w:r>
      <w:r w:rsidR="008E4FB7">
        <w:t>t becomes very much like D1, a</w:t>
      </w:r>
      <w:r w:rsidR="002A69EC" w:rsidRPr="0076093A">
        <w:t xml:space="preserve"> nothing but </w:t>
      </w:r>
      <w:r w:rsidR="008E4FB7">
        <w:t>still relatively relating or</w:t>
      </w:r>
      <w:r w:rsidR="002A69EC" w:rsidRPr="0076093A">
        <w:t xml:space="preserve"> partaking of something in </w:t>
      </w:r>
      <w:r w:rsidR="002A69EC" w:rsidRPr="0076093A">
        <w:lastRenderedPageBreak/>
        <w:t xml:space="preserve">relation to its others. More </w:t>
      </w:r>
      <w:r>
        <w:t>precisely</w:t>
      </w:r>
      <w:r w:rsidR="002A69EC" w:rsidRPr="0076093A">
        <w:t>, D5 is neither Being nor the others to Being</w:t>
      </w:r>
      <w:r w:rsidR="008771C0" w:rsidRPr="0076093A">
        <w:t xml:space="preserve"> (</w:t>
      </w:r>
      <w:r w:rsidR="002A69EC" w:rsidRPr="0076093A">
        <w:t>i.e. Becoming</w:t>
      </w:r>
      <w:r w:rsidR="008771C0" w:rsidRPr="0076093A">
        <w:t>)</w:t>
      </w:r>
      <w:r w:rsidR="002A69EC" w:rsidRPr="0076093A">
        <w:t xml:space="preserve"> but </w:t>
      </w:r>
      <w:r>
        <w:t xml:space="preserve">is </w:t>
      </w:r>
      <w:r w:rsidR="002A69EC" w:rsidRPr="0076093A">
        <w:t xml:space="preserve">always something other to the </w:t>
      </w:r>
      <w:r>
        <w:t xml:space="preserve">(all the) </w:t>
      </w:r>
      <w:r w:rsidR="002A69EC" w:rsidRPr="0076093A">
        <w:t>others. It</w:t>
      </w:r>
      <w:r>
        <w:t xml:space="preserve"> </w:t>
      </w:r>
      <w:r w:rsidR="002A69EC" w:rsidRPr="0076093A">
        <w:t xml:space="preserve">has no </w:t>
      </w:r>
      <w:r>
        <w:t xml:space="preserve">determinate </w:t>
      </w:r>
      <w:r w:rsidR="002A69EC" w:rsidRPr="0076093A">
        <w:t xml:space="preserve">state </w:t>
      </w:r>
      <w:r w:rsidR="008E4FB7">
        <w:t>n</w:t>
      </w:r>
      <w:r w:rsidR="002A69EC" w:rsidRPr="0076093A">
        <w:t xml:space="preserve">or condition whatsoever (164a) and is itself unknowable, like D1. Nonetheless, this reinforces that the field or space of corollaries is other than what emerges “in” it so that Parmenides’ </w:t>
      </w:r>
      <w:r>
        <w:t xml:space="preserve">penultimate </w:t>
      </w:r>
      <w:r w:rsidR="002A69EC" w:rsidRPr="0076093A">
        <w:t xml:space="preserve">move </w:t>
      </w:r>
      <w:r w:rsidR="00313494" w:rsidRPr="0076093A">
        <w:t>to</w:t>
      </w:r>
      <w:r w:rsidR="00360A39" w:rsidRPr="0076093A">
        <w:t xml:space="preserve"> </w:t>
      </w:r>
      <w:r w:rsidR="002A69EC" w:rsidRPr="0076093A">
        <w:t>D7</w:t>
      </w:r>
      <w:r>
        <w:t>,</w:t>
      </w:r>
      <w:r w:rsidR="002A69EC" w:rsidRPr="0076093A">
        <w:t xml:space="preserve"> where he analyzes the consequences </w:t>
      </w:r>
      <w:r>
        <w:t xml:space="preserve">of the inexistent not-One </w:t>
      </w:r>
      <w:r w:rsidR="002A69EC" w:rsidRPr="0076093A">
        <w:t>for the others in relation to themselves, requires a recognition that he speak of different kinds of differences. As Parmenides relays:</w:t>
      </w:r>
    </w:p>
    <w:p w14:paraId="7B78198B" w14:textId="77777777" w:rsidR="00747CB8" w:rsidRPr="0076093A" w:rsidRDefault="00747CB8" w:rsidP="003A4E79">
      <w:pPr>
        <w:ind w:left="720"/>
        <w:jc w:val="both"/>
      </w:pPr>
    </w:p>
    <w:p w14:paraId="7B78198C" w14:textId="24FAE9F0" w:rsidR="00747CB8" w:rsidRPr="0076093A" w:rsidRDefault="002A69EC" w:rsidP="003A4E79">
      <w:pPr>
        <w:ind w:left="720"/>
        <w:jc w:val="both"/>
      </w:pPr>
      <w:r w:rsidRPr="0076093A">
        <w:t>But if we talk about the others, the other</w:t>
      </w:r>
      <w:r w:rsidR="00C75BE0" w:rsidRPr="0076093A">
        <w:t>s</w:t>
      </w:r>
      <w:r w:rsidRPr="0076093A">
        <w:t xml:space="preserve"> are different.</w:t>
      </w:r>
      <w:r w:rsidR="00C75BE0" w:rsidRPr="0076093A">
        <w:t xml:space="preserve"> </w:t>
      </w:r>
      <w:r w:rsidRPr="0076093A">
        <w:t xml:space="preserve"> Or do you not regard the words other and different as synonymous</w:t>
      </w:r>
      <w:r w:rsidR="004B20BF" w:rsidRPr="0076093A">
        <w:t xml:space="preserve"> (</w:t>
      </w:r>
      <w:proofErr w:type="spellStart"/>
      <w:r w:rsidR="004B20BF" w:rsidRPr="0076093A">
        <w:t>τά</w:t>
      </w:r>
      <w:proofErr w:type="spellEnd"/>
      <w:r w:rsidR="004B20BF" w:rsidRPr="0076093A">
        <w:t xml:space="preserve"> </w:t>
      </w:r>
      <w:proofErr w:type="spellStart"/>
      <w:r w:rsidR="004B20BF" w:rsidRPr="0076093A">
        <w:t>γε</w:t>
      </w:r>
      <w:proofErr w:type="spellEnd"/>
      <w:r w:rsidR="004B20BF" w:rsidRPr="0076093A">
        <w:t xml:space="preserve"> </w:t>
      </w:r>
      <w:proofErr w:type="spellStart"/>
      <w:r w:rsidR="004B20BF" w:rsidRPr="0076093A">
        <w:t>ἄλλ</w:t>
      </w:r>
      <w:proofErr w:type="spellEnd"/>
      <w:r w:rsidR="004B20BF" w:rsidRPr="0076093A">
        <w:t xml:space="preserve">α </w:t>
      </w:r>
      <w:proofErr w:type="spellStart"/>
      <w:r w:rsidR="004B20BF" w:rsidRPr="0076093A">
        <w:t>ἕτερά</w:t>
      </w:r>
      <w:proofErr w:type="spellEnd"/>
      <w:r w:rsidR="004B20BF" w:rsidRPr="0076093A">
        <w:t xml:space="preserve"> </w:t>
      </w:r>
      <w:proofErr w:type="spellStart"/>
      <w:r w:rsidR="004B20BF" w:rsidRPr="0076093A">
        <w:t>ἐστιν</w:t>
      </w:r>
      <w:proofErr w:type="spellEnd"/>
      <w:r w:rsidR="004B20BF" w:rsidRPr="0076093A">
        <w:t xml:space="preserve">. ἢ </w:t>
      </w:r>
      <w:proofErr w:type="spellStart"/>
      <w:r w:rsidR="004B20BF" w:rsidRPr="0076093A">
        <w:t>οὐκ</w:t>
      </w:r>
      <w:proofErr w:type="spellEnd"/>
      <w:r w:rsidR="004B20BF" w:rsidRPr="0076093A">
        <w:t xml:space="preserve"> ἐπὶ </w:t>
      </w:r>
      <w:proofErr w:type="spellStart"/>
      <w:r w:rsidR="004B20BF" w:rsidRPr="0076093A">
        <w:t>τῷ</w:t>
      </w:r>
      <w:proofErr w:type="spellEnd"/>
      <w:r w:rsidR="004B20BF" w:rsidRPr="0076093A">
        <w:t xml:space="preserve"> α</w:t>
      </w:r>
      <w:proofErr w:type="spellStart"/>
      <w:r w:rsidR="004B20BF" w:rsidRPr="0076093A">
        <w:t>ὐτῷ</w:t>
      </w:r>
      <w:proofErr w:type="spellEnd"/>
      <w:r w:rsidR="004B20BF" w:rsidRPr="0076093A">
        <w:t xml:space="preserve"> κα</w:t>
      </w:r>
      <w:proofErr w:type="spellStart"/>
      <w:r w:rsidR="004B20BF" w:rsidRPr="0076093A">
        <w:t>λεῖς</w:t>
      </w:r>
      <w:proofErr w:type="spellEnd"/>
      <w:r w:rsidR="004B20BF" w:rsidRPr="0076093A">
        <w:t xml:space="preserve"> </w:t>
      </w:r>
      <w:proofErr w:type="spellStart"/>
      <w:r w:rsidR="004B20BF" w:rsidRPr="0076093A">
        <w:t>τό</w:t>
      </w:r>
      <w:proofErr w:type="spellEnd"/>
      <w:r w:rsidR="004B20BF" w:rsidRPr="0076093A">
        <w:t xml:space="preserve"> </w:t>
      </w:r>
      <w:proofErr w:type="spellStart"/>
      <w:r w:rsidR="004B20BF" w:rsidRPr="0076093A">
        <w:t>τε</w:t>
      </w:r>
      <w:proofErr w:type="spellEnd"/>
      <w:r w:rsidR="004B20BF" w:rsidRPr="0076093A">
        <w:t xml:space="preserve"> </w:t>
      </w:r>
      <w:proofErr w:type="spellStart"/>
      <w:r w:rsidR="004B20BF" w:rsidRPr="0076093A">
        <w:t>ἄλλο</w:t>
      </w:r>
      <w:proofErr w:type="spellEnd"/>
      <w:r w:rsidR="004B20BF" w:rsidRPr="0076093A">
        <w:t xml:space="preserve"> καὶ </w:t>
      </w:r>
      <w:proofErr w:type="spellStart"/>
      <w:r w:rsidR="004B20BF" w:rsidRPr="0076093A">
        <w:t>τὸ</w:t>
      </w:r>
      <w:proofErr w:type="spellEnd"/>
      <w:r w:rsidR="004B20BF" w:rsidRPr="0076093A">
        <w:t xml:space="preserve"> </w:t>
      </w:r>
      <w:proofErr w:type="spellStart"/>
      <w:r w:rsidR="004B20BF" w:rsidRPr="0076093A">
        <w:t>ἕτερον</w:t>
      </w:r>
      <w:proofErr w:type="spellEnd"/>
      <w:r w:rsidR="004B20BF" w:rsidRPr="0076093A">
        <w:t>)</w:t>
      </w:r>
      <w:r w:rsidRPr="0076093A">
        <w:t xml:space="preserve">? </w:t>
      </w:r>
      <w:r w:rsidR="00F14DE4" w:rsidRPr="0076093A">
        <w:t>–</w:t>
      </w:r>
      <w:r w:rsidR="00AB37B5" w:rsidRPr="0076093A">
        <w:t xml:space="preserve"> </w:t>
      </w:r>
      <w:r w:rsidRPr="0076093A">
        <w:t xml:space="preserve">Yes I do. </w:t>
      </w:r>
      <w:r w:rsidR="00F14DE4" w:rsidRPr="0076093A">
        <w:t>–</w:t>
      </w:r>
      <w:r w:rsidR="00AB37B5" w:rsidRPr="0076093A">
        <w:t xml:space="preserve"> </w:t>
      </w:r>
      <w:r w:rsidRPr="0076093A">
        <w:t>And we say that the different is different from the different and the other is other than the other</w:t>
      </w:r>
      <w:r w:rsidR="004B20BF" w:rsidRPr="0076093A">
        <w:t xml:space="preserve"> (</w:t>
      </w:r>
      <w:proofErr w:type="spellStart"/>
      <w:r w:rsidR="004B20BF" w:rsidRPr="0076093A">
        <w:t>Ἕτερον</w:t>
      </w:r>
      <w:proofErr w:type="spellEnd"/>
      <w:r w:rsidR="004B20BF" w:rsidRPr="0076093A">
        <w:t xml:space="preserve"> </w:t>
      </w:r>
      <w:proofErr w:type="spellStart"/>
      <w:r w:rsidR="004B20BF" w:rsidRPr="0076093A">
        <w:t>δέ</w:t>
      </w:r>
      <w:proofErr w:type="spellEnd"/>
      <w:r w:rsidR="004B20BF" w:rsidRPr="0076093A">
        <w:t xml:space="preserve"> </w:t>
      </w:r>
      <w:proofErr w:type="spellStart"/>
      <w:r w:rsidR="004B20BF" w:rsidRPr="0076093A">
        <w:t>γέ</w:t>
      </w:r>
      <w:proofErr w:type="spellEnd"/>
      <w:r w:rsidR="004B20BF" w:rsidRPr="0076093A">
        <w:t xml:space="preserve"> π</w:t>
      </w:r>
      <w:proofErr w:type="spellStart"/>
      <w:r w:rsidR="004B20BF" w:rsidRPr="0076093A">
        <w:t>ού</w:t>
      </w:r>
      <w:proofErr w:type="spellEnd"/>
      <w:r w:rsidR="004B20BF" w:rsidRPr="0076093A">
        <w:t xml:space="preserve"> φα</w:t>
      </w:r>
      <w:proofErr w:type="spellStart"/>
      <w:r w:rsidR="004B20BF" w:rsidRPr="0076093A">
        <w:t>μεν</w:t>
      </w:r>
      <w:proofErr w:type="spellEnd"/>
      <w:r w:rsidR="004B20BF" w:rsidRPr="0076093A">
        <w:t xml:space="preserve"> </w:t>
      </w:r>
      <w:proofErr w:type="spellStart"/>
      <w:r w:rsidR="004B20BF" w:rsidRPr="0076093A">
        <w:t>τὸ</w:t>
      </w:r>
      <w:proofErr w:type="spellEnd"/>
      <w:r w:rsidR="004B20BF" w:rsidRPr="0076093A">
        <w:t xml:space="preserve"> </w:t>
      </w:r>
      <w:proofErr w:type="spellStart"/>
      <w:r w:rsidR="004B20BF" w:rsidRPr="0076093A">
        <w:t>ἕτερον</w:t>
      </w:r>
      <w:proofErr w:type="spellEnd"/>
      <w:r w:rsidR="004B20BF" w:rsidRPr="0076093A">
        <w:t xml:space="preserve"> </w:t>
      </w:r>
      <w:proofErr w:type="spellStart"/>
      <w:r w:rsidR="004B20BF" w:rsidRPr="0076093A">
        <w:t>εἶν</w:t>
      </w:r>
      <w:proofErr w:type="spellEnd"/>
      <w:r w:rsidR="004B20BF" w:rsidRPr="0076093A">
        <w:t xml:space="preserve">αι </w:t>
      </w:r>
      <w:proofErr w:type="spellStart"/>
      <w:r w:rsidR="004B20BF" w:rsidRPr="0076093A">
        <w:t>ἑτέρου</w:t>
      </w:r>
      <w:proofErr w:type="spellEnd"/>
      <w:r w:rsidR="004B20BF" w:rsidRPr="0076093A">
        <w:t xml:space="preserve">, καὶ </w:t>
      </w:r>
      <w:proofErr w:type="spellStart"/>
      <w:r w:rsidR="004B20BF" w:rsidRPr="0076093A">
        <w:t>τὸ</w:t>
      </w:r>
      <w:proofErr w:type="spellEnd"/>
      <w:r w:rsidR="004B20BF" w:rsidRPr="0076093A">
        <w:t xml:space="preserve"> </w:t>
      </w:r>
      <w:proofErr w:type="spellStart"/>
      <w:r w:rsidR="004B20BF" w:rsidRPr="0076093A">
        <w:t>ἄλλο</w:t>
      </w:r>
      <w:proofErr w:type="spellEnd"/>
      <w:r w:rsidR="004B20BF" w:rsidRPr="0076093A">
        <w:t xml:space="preserve"> </w:t>
      </w:r>
      <w:proofErr w:type="spellStart"/>
      <w:r w:rsidR="004B20BF" w:rsidRPr="0076093A">
        <w:t>δὴ</w:t>
      </w:r>
      <w:proofErr w:type="spellEnd"/>
      <w:r w:rsidR="004B20BF" w:rsidRPr="0076093A">
        <w:t xml:space="preserve"> </w:t>
      </w:r>
      <w:proofErr w:type="spellStart"/>
      <w:r w:rsidR="004B20BF" w:rsidRPr="0076093A">
        <w:t>ἄλλο</w:t>
      </w:r>
      <w:proofErr w:type="spellEnd"/>
      <w:r w:rsidR="004B20BF" w:rsidRPr="0076093A">
        <w:t xml:space="preserve"> </w:t>
      </w:r>
      <w:proofErr w:type="spellStart"/>
      <w:r w:rsidR="004B20BF" w:rsidRPr="0076093A">
        <w:t>εἶν</w:t>
      </w:r>
      <w:proofErr w:type="spellEnd"/>
      <w:r w:rsidR="004B20BF" w:rsidRPr="0076093A">
        <w:t xml:space="preserve">αι </w:t>
      </w:r>
      <w:proofErr w:type="spellStart"/>
      <w:r w:rsidR="004B20BF" w:rsidRPr="0076093A">
        <w:t>ἄλλου</w:t>
      </w:r>
      <w:proofErr w:type="spellEnd"/>
      <w:r w:rsidR="004B20BF" w:rsidRPr="0076093A">
        <w:t>)</w:t>
      </w:r>
      <w:r w:rsidRPr="0076093A">
        <w:t xml:space="preserve">. (164b-c) </w:t>
      </w:r>
    </w:p>
    <w:p w14:paraId="1EB23C9A" w14:textId="77777777" w:rsidR="004B20BF" w:rsidRPr="0076093A" w:rsidRDefault="004B20BF" w:rsidP="003A4E79">
      <w:pPr>
        <w:jc w:val="both"/>
      </w:pPr>
    </w:p>
    <w:p w14:paraId="3FD6F424" w14:textId="77777777" w:rsidR="008E4FB7" w:rsidRDefault="002A69EC" w:rsidP="003A4E79">
      <w:pPr>
        <w:jc w:val="both"/>
      </w:pPr>
      <w:r w:rsidRPr="0076093A">
        <w:t>Here</w:t>
      </w:r>
      <w:r w:rsidR="008E4FB7">
        <w:t>,</w:t>
      </w:r>
      <w:r w:rsidRPr="0076093A">
        <w:t xml:space="preserve"> Parmenides </w:t>
      </w:r>
      <w:r w:rsidR="008E4FB7">
        <w:t>articulates how</w:t>
      </w:r>
      <w:r w:rsidRPr="0076093A">
        <w:t xml:space="preserve"> the difference of Becoming is both different from Being </w:t>
      </w:r>
      <w:r w:rsidR="00F72436">
        <w:t xml:space="preserve">(D2) </w:t>
      </w:r>
      <w:r w:rsidRPr="0076093A">
        <w:t>and different from not-Being</w:t>
      </w:r>
      <w:r w:rsidR="008771C0" w:rsidRPr="0076093A">
        <w:t xml:space="preserve"> (D1 and D5)</w:t>
      </w:r>
      <w:r w:rsidRPr="0076093A">
        <w:t xml:space="preserve">. Rather, it is a life constitutive of both, partaking in both. </w:t>
      </w:r>
      <w:r w:rsidR="008E4FB7">
        <w:t>In this respect, the</w:t>
      </w:r>
      <w:r w:rsidRPr="0076093A">
        <w:t xml:space="preserve"> world of Becoming, i.e. the </w:t>
      </w:r>
      <w:r w:rsidR="009D1EBB">
        <w:t>S</w:t>
      </w:r>
      <w:r w:rsidRPr="0076093A">
        <w:t xml:space="preserve">mall </w:t>
      </w:r>
      <w:r w:rsidR="008E4FB7">
        <w:t>relative to</w:t>
      </w:r>
      <w:r w:rsidRPr="0076093A">
        <w:t xml:space="preserve"> the </w:t>
      </w:r>
      <w:r w:rsidR="009D1EBB">
        <w:t>G</w:t>
      </w:r>
      <w:r w:rsidRPr="0076093A">
        <w:t xml:space="preserve">reat </w:t>
      </w:r>
      <w:r w:rsidR="008E4FB7">
        <w:t>is situated within they dynamic, correlative r</w:t>
      </w:r>
      <w:r w:rsidRPr="0076093A">
        <w:t>elation</w:t>
      </w:r>
      <w:r w:rsidR="008E4FB7">
        <w:t>ship</w:t>
      </w:r>
      <w:r w:rsidRPr="0076093A">
        <w:t xml:space="preserve"> between the two worlds of D2</w:t>
      </w:r>
      <w:r w:rsidR="008E4FB7">
        <w:t xml:space="preserve">, which </w:t>
      </w:r>
      <w:r w:rsidR="00B14BB3">
        <w:t>emerge</w:t>
      </w:r>
      <w:r w:rsidR="008E4FB7">
        <w:t>d</w:t>
      </w:r>
      <w:r w:rsidR="00B14BB3">
        <w:t xml:space="preserve"> as connected and separate in</w:t>
      </w:r>
      <w:r w:rsidRPr="0076093A">
        <w:t xml:space="preserve"> D3</w:t>
      </w:r>
      <w:r w:rsidR="00B14BB3">
        <w:t xml:space="preserve"> and D4</w:t>
      </w:r>
      <w:r w:rsidR="009D1EBB">
        <w:t xml:space="preserve"> respectivel</w:t>
      </w:r>
      <w:r w:rsidR="008E4FB7">
        <w:t xml:space="preserve">y. </w:t>
      </w:r>
    </w:p>
    <w:p w14:paraId="7B78198E" w14:textId="051B4F57" w:rsidR="00747CB8" w:rsidRPr="0076093A" w:rsidRDefault="008E4FB7" w:rsidP="003A4E79">
      <w:pPr>
        <w:jc w:val="both"/>
      </w:pPr>
      <w:r>
        <w:tab/>
        <w:t>Parmenides thereby suggests that what might be dismissed as deficient or derivative, i.e. the Small, in oppositional metaphysical pairs</w:t>
      </w:r>
      <w:r w:rsidR="002A69EC" w:rsidRPr="0076093A">
        <w:t xml:space="preserve"> like Being and Becoming, Being and not-Being, One and not-One, etc. is something which possesses a unique power</w:t>
      </w:r>
      <w:r w:rsidR="009D1EBB">
        <w:t xml:space="preserve"> (rather than Being)</w:t>
      </w:r>
      <w:r w:rsidR="002A69EC" w:rsidRPr="0076093A">
        <w:t xml:space="preserve">. </w:t>
      </w:r>
      <w:r>
        <w:t>Against thinkers like Halfwassen and Nikulin who see the Dyad as subordinate to the One, Parmenides presents Becoming as a generative realm in its own right. As Parmenides begins to conclude:</w:t>
      </w:r>
    </w:p>
    <w:p w14:paraId="7B78198F" w14:textId="77777777" w:rsidR="00747CB8" w:rsidRPr="0076093A" w:rsidRDefault="00747CB8" w:rsidP="003A4E79">
      <w:pPr>
        <w:ind w:firstLine="720"/>
        <w:jc w:val="both"/>
      </w:pPr>
    </w:p>
    <w:p w14:paraId="7B781990" w14:textId="3E5856DC" w:rsidR="00747CB8" w:rsidRPr="0076093A" w:rsidRDefault="002A69EC" w:rsidP="003A4E79">
      <w:pPr>
        <w:ind w:left="720"/>
        <w:jc w:val="both"/>
      </w:pPr>
      <w:r w:rsidRPr="0076093A">
        <w:t>But each mass of them is unlimited in number, and even if you take what seems to be the smallest bit</w:t>
      </w:r>
      <w:r w:rsidR="00C75BE0" w:rsidRPr="0076093A">
        <w:t xml:space="preserve"> (</w:t>
      </w:r>
      <w:proofErr w:type="spellStart"/>
      <w:r w:rsidR="00C75BE0" w:rsidRPr="0076093A">
        <w:t>τὸ</w:t>
      </w:r>
      <w:proofErr w:type="spellEnd"/>
      <w:r w:rsidR="00C75BE0" w:rsidRPr="0076093A">
        <w:t xml:space="preserve"> </w:t>
      </w:r>
      <w:proofErr w:type="spellStart"/>
      <w:r w:rsidR="00C75BE0" w:rsidRPr="0076093A">
        <w:t>σμικρότ</w:t>
      </w:r>
      <w:proofErr w:type="spellEnd"/>
      <w:r w:rsidR="00C75BE0" w:rsidRPr="0076093A">
        <w:t>α</w:t>
      </w:r>
      <w:proofErr w:type="spellStart"/>
      <w:r w:rsidR="00C75BE0" w:rsidRPr="0076093A">
        <w:t>τον</w:t>
      </w:r>
      <w:proofErr w:type="spellEnd"/>
      <w:r w:rsidR="00C75BE0" w:rsidRPr="0076093A">
        <w:t>)</w:t>
      </w:r>
      <w:r w:rsidRPr="0076093A">
        <w:t xml:space="preserve">, it suddenly </w:t>
      </w:r>
      <w:r w:rsidR="00C75BE0" w:rsidRPr="0076093A">
        <w:t>(</w:t>
      </w:r>
      <w:proofErr w:type="spellStart"/>
      <w:r w:rsidR="00C75BE0" w:rsidRPr="0076093A">
        <w:t>ἐξ</w:t>
      </w:r>
      <w:proofErr w:type="spellEnd"/>
      <w:r w:rsidR="00C75BE0" w:rsidRPr="0076093A">
        <w:t>α</w:t>
      </w:r>
      <w:proofErr w:type="spellStart"/>
      <w:r w:rsidR="00C75BE0" w:rsidRPr="0076093A">
        <w:t>ίφνης</w:t>
      </w:r>
      <w:proofErr w:type="spellEnd"/>
      <w:r w:rsidR="00C75BE0" w:rsidRPr="0076093A">
        <w:t xml:space="preserve">) </w:t>
      </w:r>
      <w:r w:rsidRPr="0076093A">
        <w:t>changes, like something in a dream</w:t>
      </w:r>
      <w:r w:rsidR="00C75BE0" w:rsidRPr="0076093A">
        <w:t xml:space="preserve"> (</w:t>
      </w:r>
      <w:proofErr w:type="spellStart"/>
      <w:r w:rsidR="00C75BE0" w:rsidRPr="0076093A">
        <w:t>ἐν</w:t>
      </w:r>
      <w:proofErr w:type="spellEnd"/>
      <w:r w:rsidR="00C75BE0" w:rsidRPr="0076093A">
        <w:t> ὕπ</w:t>
      </w:r>
      <w:proofErr w:type="spellStart"/>
      <w:r w:rsidR="00C75BE0" w:rsidRPr="0076093A">
        <w:t>νῳ</w:t>
      </w:r>
      <w:proofErr w:type="spellEnd"/>
      <w:r w:rsidR="00C75BE0" w:rsidRPr="0076093A">
        <w:t>)</w:t>
      </w:r>
      <w:r w:rsidRPr="0076093A">
        <w:t>; and that which seemed to be one is seen to be many and instead of very small it is seen to be very great in comparison with the minute fractions of it</w:t>
      </w:r>
      <w:r w:rsidR="00C75BE0" w:rsidRPr="0076093A">
        <w:t xml:space="preserve"> (</w:t>
      </w:r>
      <w:proofErr w:type="spellStart"/>
      <w:r w:rsidR="00C75BE0" w:rsidRPr="0076093A">
        <w:t>ἀντὶ</w:t>
      </w:r>
      <w:proofErr w:type="spellEnd"/>
      <w:r w:rsidR="00C75BE0" w:rsidRPr="0076093A">
        <w:t xml:space="preserve"> </w:t>
      </w:r>
      <w:proofErr w:type="spellStart"/>
      <w:r w:rsidR="00C75BE0" w:rsidRPr="0076093A">
        <w:t>ἑνὸς</w:t>
      </w:r>
      <w:proofErr w:type="spellEnd"/>
      <w:r w:rsidR="00C75BE0" w:rsidRPr="0076093A">
        <w:t xml:space="preserve"> </w:t>
      </w:r>
      <w:proofErr w:type="spellStart"/>
      <w:r w:rsidR="00C75BE0" w:rsidRPr="0076093A">
        <w:t>δόξ</w:t>
      </w:r>
      <w:proofErr w:type="spellEnd"/>
      <w:r w:rsidR="00C75BE0" w:rsidRPr="0076093A">
        <w:t>α</w:t>
      </w:r>
      <w:proofErr w:type="spellStart"/>
      <w:r w:rsidR="00C75BE0" w:rsidRPr="0076093A">
        <w:t>ντος</w:t>
      </w:r>
      <w:proofErr w:type="spellEnd"/>
      <w:r w:rsidR="00C75BE0" w:rsidRPr="0076093A">
        <w:t xml:space="preserve"> </w:t>
      </w:r>
      <w:proofErr w:type="spellStart"/>
      <w:r w:rsidR="00C75BE0" w:rsidRPr="0076093A">
        <w:t>εἶν</w:t>
      </w:r>
      <w:proofErr w:type="spellEnd"/>
      <w:r w:rsidR="00C75BE0" w:rsidRPr="0076093A">
        <w:t>αι π</w:t>
      </w:r>
      <w:proofErr w:type="spellStart"/>
      <w:r w:rsidR="00C75BE0" w:rsidRPr="0076093A">
        <w:t>ολλὰ</w:t>
      </w:r>
      <w:proofErr w:type="spellEnd"/>
      <w:r w:rsidR="00C75BE0" w:rsidRPr="0076093A">
        <w:t xml:space="preserve"> καὶ </w:t>
      </w:r>
      <w:proofErr w:type="spellStart"/>
      <w:r w:rsidR="00C75BE0" w:rsidRPr="0076093A">
        <w:t>ἀντὶ</w:t>
      </w:r>
      <w:proofErr w:type="spellEnd"/>
      <w:r w:rsidR="00C75BE0" w:rsidRPr="0076093A">
        <w:t xml:space="preserve"> </w:t>
      </w:r>
      <w:proofErr w:type="spellStart"/>
      <w:r w:rsidR="00C75BE0" w:rsidRPr="0076093A">
        <w:t>σμικροτάτου</w:t>
      </w:r>
      <w:proofErr w:type="spellEnd"/>
      <w:r w:rsidR="00C75BE0" w:rsidRPr="0076093A">
        <w:t xml:space="preserve"> πα</w:t>
      </w:r>
      <w:proofErr w:type="spellStart"/>
      <w:r w:rsidR="00C75BE0" w:rsidRPr="0076093A">
        <w:t>μμέγεθες</w:t>
      </w:r>
      <w:proofErr w:type="spellEnd"/>
      <w:r w:rsidR="00C75BE0" w:rsidRPr="0076093A">
        <w:t xml:space="preserve"> π</w:t>
      </w:r>
      <w:proofErr w:type="spellStart"/>
      <w:r w:rsidR="00C75BE0" w:rsidRPr="0076093A">
        <w:t>ρὸς</w:t>
      </w:r>
      <w:proofErr w:type="spellEnd"/>
      <w:r w:rsidR="00C75BE0" w:rsidRPr="0076093A">
        <w:t xml:space="preserve"> </w:t>
      </w:r>
      <w:proofErr w:type="spellStart"/>
      <w:r w:rsidR="00C75BE0" w:rsidRPr="0076093A">
        <w:t>τὰ</w:t>
      </w:r>
      <w:proofErr w:type="spellEnd"/>
      <w:r w:rsidR="00C75BE0" w:rsidRPr="0076093A">
        <w:t xml:space="preserve"> </w:t>
      </w:r>
      <w:proofErr w:type="spellStart"/>
      <w:r w:rsidR="00C75BE0" w:rsidRPr="0076093A">
        <w:t>κερμ</w:t>
      </w:r>
      <w:proofErr w:type="spellEnd"/>
      <w:r w:rsidR="00C75BE0" w:rsidRPr="0076093A">
        <w:t>α</w:t>
      </w:r>
      <w:proofErr w:type="spellStart"/>
      <w:r w:rsidR="00C75BE0" w:rsidRPr="0076093A">
        <w:t>τιζόμεν</w:t>
      </w:r>
      <w:proofErr w:type="spellEnd"/>
      <w:r w:rsidR="00C75BE0" w:rsidRPr="0076093A">
        <w:t xml:space="preserve">α </w:t>
      </w:r>
      <w:proofErr w:type="spellStart"/>
      <w:r w:rsidR="00C75BE0" w:rsidRPr="0076093A">
        <w:t>ἐξ</w:t>
      </w:r>
      <w:proofErr w:type="spellEnd"/>
      <w:r w:rsidR="00C75BE0" w:rsidRPr="0076093A">
        <w:t xml:space="preserve"> α</w:t>
      </w:r>
      <w:proofErr w:type="spellStart"/>
      <w:r w:rsidR="00C75BE0" w:rsidRPr="0076093A">
        <w:t>ὐτοῦ</w:t>
      </w:r>
      <w:proofErr w:type="spellEnd"/>
      <w:r w:rsidR="009D1EBB">
        <w:t xml:space="preserve">, </w:t>
      </w:r>
      <w:r w:rsidR="00A634D9" w:rsidRPr="0076093A">
        <w:t>164d)</w:t>
      </w:r>
      <w:r w:rsidR="009D1EBB">
        <w:t>.</w:t>
      </w:r>
    </w:p>
    <w:p w14:paraId="7B781991" w14:textId="351A6701" w:rsidR="00747CB8" w:rsidRPr="0076093A" w:rsidRDefault="00747CB8" w:rsidP="003A4E79">
      <w:pPr>
        <w:jc w:val="both"/>
      </w:pPr>
    </w:p>
    <w:p w14:paraId="04A3099F" w14:textId="36A34B55" w:rsidR="00502C27" w:rsidRDefault="00A80090" w:rsidP="003A4E79">
      <w:pPr>
        <w:jc w:val="both"/>
      </w:pPr>
      <w:r>
        <w:t xml:space="preserve">In this, Becoming mirrors the non-existent One (D1), which had earlier enabled the generation of number in D2. The world of </w:t>
      </w:r>
      <w:r>
        <w:rPr>
          <w:rStyle w:val="Emphasis"/>
        </w:rPr>
        <w:t>appearing</w:t>
      </w:r>
      <w:r>
        <w:t xml:space="preserve">, then, reproduces not absolute Being, but a kind of </w:t>
      </w:r>
      <w:r>
        <w:rPr>
          <w:rStyle w:val="Emphasis"/>
        </w:rPr>
        <w:t>power</w:t>
      </w:r>
      <w:r>
        <w:t>. That is, the power of activity, receptivity, and relation that grounds our ever shifting and mobile lives. It is this dynamic that allows even the most extreme oppositions, e.g. Being and not-Being, Great and Small, to be meaningfully connected. From D5 through D8, Parmenides lays the metaphysical groundwork for understanding how the consequences of the inexistent One, though seemingly “nothing,” ultimately sustains the very structure of relation and appearance upon which the intelligibility of the cosmos but also Being depends.</w:t>
      </w:r>
      <w:r w:rsidR="002A69EC" w:rsidRPr="0076093A">
        <w:t xml:space="preserve"> </w:t>
      </w:r>
    </w:p>
    <w:p w14:paraId="1C59AE58" w14:textId="77777777" w:rsidR="00502C27" w:rsidRDefault="00502C27" w:rsidP="003A4E79">
      <w:pPr>
        <w:jc w:val="both"/>
      </w:pPr>
    </w:p>
    <w:p w14:paraId="45506DAB" w14:textId="537959F9" w:rsidR="00502C27" w:rsidRDefault="00502C27" w:rsidP="00502C27">
      <w:pPr>
        <w:pStyle w:val="ListParagraph"/>
        <w:numPr>
          <w:ilvl w:val="0"/>
          <w:numId w:val="7"/>
        </w:numPr>
        <w:jc w:val="both"/>
      </w:pPr>
      <w:r>
        <w:t>Conclusion</w:t>
      </w:r>
    </w:p>
    <w:p w14:paraId="4FF95F6F" w14:textId="77777777" w:rsidR="00502C27" w:rsidRDefault="00502C27" w:rsidP="003A4E79">
      <w:pPr>
        <w:jc w:val="both"/>
      </w:pPr>
    </w:p>
    <w:p w14:paraId="78A8F16A" w14:textId="77777777" w:rsidR="00F647B2" w:rsidRDefault="00502C27" w:rsidP="003A4E79">
      <w:pPr>
        <w:jc w:val="both"/>
      </w:pPr>
      <w:r>
        <w:t>C</w:t>
      </w:r>
      <w:r w:rsidR="002A69EC" w:rsidRPr="0076093A">
        <w:t>onnect</w:t>
      </w:r>
      <w:r>
        <w:t>ing</w:t>
      </w:r>
      <w:r w:rsidR="002A69EC" w:rsidRPr="0076093A">
        <w:t xml:space="preserve"> </w:t>
      </w:r>
      <w:r>
        <w:t>the value of ever shifting appearances in the final deduction</w:t>
      </w:r>
      <w:r w:rsidR="002A69EC" w:rsidRPr="0076093A">
        <w:t xml:space="preserve"> to dialogues like the </w:t>
      </w:r>
      <w:r w:rsidR="002A69EC" w:rsidRPr="0076093A">
        <w:rPr>
          <w:i/>
        </w:rPr>
        <w:t>Phaedrus</w:t>
      </w:r>
      <w:r w:rsidR="002A69EC" w:rsidRPr="0076093A">
        <w:t xml:space="preserve"> or the </w:t>
      </w:r>
      <w:r w:rsidR="002A69EC" w:rsidRPr="0076093A">
        <w:rPr>
          <w:i/>
        </w:rPr>
        <w:t>Symposium</w:t>
      </w:r>
      <w:r w:rsidR="002A69EC" w:rsidRPr="0076093A">
        <w:t xml:space="preserve">, </w:t>
      </w:r>
      <w:r>
        <w:t>D8</w:t>
      </w:r>
      <w:r w:rsidR="002A69EC" w:rsidRPr="0076093A">
        <w:t xml:space="preserve"> substantiate</w:t>
      </w:r>
      <w:r>
        <w:t>s</w:t>
      </w:r>
      <w:r w:rsidR="002A69EC" w:rsidRPr="0076093A">
        <w:t xml:space="preserve"> the metaphysical basis for the erotic activity of the soul. </w:t>
      </w:r>
      <w:r w:rsidR="00F647B2">
        <w:t>T</w:t>
      </w:r>
      <w:r w:rsidR="002A69EC" w:rsidRPr="0076093A">
        <w:t xml:space="preserve">o </w:t>
      </w:r>
      <w:r w:rsidR="002A69EC" w:rsidRPr="0076093A">
        <w:rPr>
          <w:i/>
        </w:rPr>
        <w:t>be</w:t>
      </w:r>
      <w:r w:rsidR="00F647B2">
        <w:rPr>
          <w:i/>
        </w:rPr>
        <w:t>,</w:t>
      </w:r>
      <w:r w:rsidR="002A69EC" w:rsidRPr="0076093A">
        <w:t xml:space="preserve"> qua being the </w:t>
      </w:r>
      <w:r>
        <w:rPr>
          <w:i/>
        </w:rPr>
        <w:t>appearing</w:t>
      </w:r>
      <w:r w:rsidR="002A69EC" w:rsidRPr="0076093A">
        <w:t xml:space="preserve"> </w:t>
      </w:r>
      <w:r w:rsidR="002A69EC" w:rsidRPr="0076093A">
        <w:rPr>
          <w:i/>
        </w:rPr>
        <w:t>being</w:t>
      </w:r>
      <w:r w:rsidR="002A69EC" w:rsidRPr="0076093A">
        <w:t xml:space="preserve">, is </w:t>
      </w:r>
      <w:r w:rsidR="00F647B2">
        <w:t>to possess the</w:t>
      </w:r>
      <w:r w:rsidR="002A69EC" w:rsidRPr="0076093A">
        <w:t xml:space="preserve"> power to transform what appears to be nothing into something, to know the unknowable, to touch the impassable. </w:t>
      </w:r>
      <w:r w:rsidR="00F647B2">
        <w:t xml:space="preserve">We are the beings </w:t>
      </w:r>
      <w:r w:rsidR="00F647B2">
        <w:lastRenderedPageBreak/>
        <w:t>capable of recognizing that extremes are not simply opposed but also intertwined:</w:t>
      </w:r>
      <w:r w:rsidR="002A69EC" w:rsidRPr="0076093A">
        <w:t xml:space="preserve"> Being </w:t>
      </w:r>
      <w:r>
        <w:t xml:space="preserve">(D2) </w:t>
      </w:r>
      <w:r w:rsidR="002A69EC" w:rsidRPr="0076093A">
        <w:t>is “in” not-Being</w:t>
      </w:r>
      <w:r>
        <w:t xml:space="preserve"> (D1</w:t>
      </w:r>
      <w:r w:rsidR="00C90601">
        <w:t>/D5</w:t>
      </w:r>
      <w:r>
        <w:t>)</w:t>
      </w:r>
      <w:r w:rsidR="002A69EC" w:rsidRPr="0076093A">
        <w:t xml:space="preserve">, </w:t>
      </w:r>
      <w:r w:rsidR="00C90601">
        <w:t xml:space="preserve">while another </w:t>
      </w:r>
      <w:r w:rsidR="002A69EC" w:rsidRPr="0076093A">
        <w:t>not-Being</w:t>
      </w:r>
      <w:r>
        <w:t xml:space="preserve"> (D2b)</w:t>
      </w:r>
      <w:r w:rsidR="002A69EC" w:rsidRPr="0076093A">
        <w:t xml:space="preserve"> </w:t>
      </w:r>
      <w:r w:rsidR="00C90601">
        <w:t xml:space="preserve">is </w:t>
      </w:r>
      <w:r w:rsidR="002A69EC" w:rsidRPr="0076093A">
        <w:t>“in” Being</w:t>
      </w:r>
      <w:r>
        <w:t xml:space="preserve"> (D2a).</w:t>
      </w:r>
      <w:r w:rsidR="002A69EC" w:rsidRPr="0076093A">
        <w:t xml:space="preserve"> </w:t>
      </w:r>
    </w:p>
    <w:p w14:paraId="7B781992" w14:textId="0A4760E0" w:rsidR="00747CB8" w:rsidRPr="0076093A" w:rsidRDefault="00F647B2" w:rsidP="003A4E79">
      <w:pPr>
        <w:jc w:val="both"/>
      </w:pPr>
      <w:r>
        <w:tab/>
      </w:r>
      <w:r w:rsidR="00C90601">
        <w:t>Ultimately</w:t>
      </w:r>
      <w:r>
        <w:t>,</w:t>
      </w:r>
      <w:r w:rsidR="002A69EC" w:rsidRPr="0076093A">
        <w:t xml:space="preserve"> </w:t>
      </w:r>
      <w:r w:rsidR="00502C27">
        <w:t xml:space="preserve">the inexistent power of </w:t>
      </w:r>
      <w:r w:rsidR="00C90601">
        <w:t xml:space="preserve">the Small </w:t>
      </w:r>
      <w:r w:rsidR="00502C27">
        <w:t>(D5)</w:t>
      </w:r>
      <w:r w:rsidR="00C90601">
        <w:t xml:space="preserve">, that which moves </w:t>
      </w:r>
      <w:r w:rsidR="002A69EC" w:rsidRPr="0076093A">
        <w:t xml:space="preserve">between Being and not-Being </w:t>
      </w:r>
      <w:r w:rsidR="00C90601">
        <w:t xml:space="preserve">while not being either of them, </w:t>
      </w:r>
      <w:r>
        <w:t>enables</w:t>
      </w:r>
      <w:r w:rsidR="00C90601">
        <w:t xml:space="preserve"> the </w:t>
      </w:r>
      <w:r w:rsidR="002A69EC" w:rsidRPr="00D02451">
        <w:rPr>
          <w:i/>
          <w:iCs/>
        </w:rPr>
        <w:t>serious</w:t>
      </w:r>
      <w:r w:rsidR="002A69EC" w:rsidRPr="0076093A">
        <w:t xml:space="preserve"> </w:t>
      </w:r>
      <w:r w:rsidR="002A69EC" w:rsidRPr="00D02451">
        <w:rPr>
          <w:i/>
          <w:iCs/>
        </w:rPr>
        <w:t>play</w:t>
      </w:r>
      <w:r w:rsidR="002A69EC" w:rsidRPr="0076093A">
        <w:t xml:space="preserve"> or </w:t>
      </w:r>
      <w:r>
        <w:t xml:space="preserve">living, dynamic moving </w:t>
      </w:r>
      <w:r w:rsidR="002A69EC" w:rsidRPr="0076093A">
        <w:t>mixture of both. Moreover, this movement between extremes is described by Parmenides as passing through a middle</w:t>
      </w:r>
      <w:r>
        <w:t xml:space="preserve"> and so comparable to entering into the space between extremes </w:t>
      </w:r>
      <w:r w:rsidR="002A69EC" w:rsidRPr="0076093A">
        <w:t>while being neither a beginning, middle</w:t>
      </w:r>
      <w:r>
        <w:t xml:space="preserve"> or end</w:t>
      </w:r>
      <w:r w:rsidR="002A69EC" w:rsidRPr="0076093A">
        <w:t xml:space="preserve">. The consequence is that all attempts to speak of the world of Becoming and its origins/nature, activity and purpose demand a multiplicity of beginnings, a </w:t>
      </w:r>
      <w:r w:rsidR="00AB1580">
        <w:t>multitude</w:t>
      </w:r>
      <w:r w:rsidR="002A69EC" w:rsidRPr="0076093A">
        <w:t xml:space="preserve"> of dialectical excavations </w:t>
      </w:r>
      <w:r w:rsidR="00AB1580">
        <w:t>as both Being and Becoming as well as their cause are unlimited and so cannot be reduced to a single account.</w:t>
      </w:r>
      <w:r w:rsidR="002A69EC" w:rsidRPr="0076093A">
        <w:rPr>
          <w:vertAlign w:val="superscript"/>
        </w:rPr>
        <w:footnoteReference w:id="35"/>
      </w:r>
      <w:r w:rsidR="002A69EC" w:rsidRPr="0076093A">
        <w:t xml:space="preserve"> </w:t>
      </w:r>
    </w:p>
    <w:p w14:paraId="7B781993" w14:textId="4812773B" w:rsidR="00747CB8" w:rsidRPr="0076093A" w:rsidRDefault="002A69EC" w:rsidP="003A4E79">
      <w:pPr>
        <w:ind w:firstLine="720"/>
        <w:jc w:val="both"/>
      </w:pPr>
      <w:r w:rsidRPr="0076093A">
        <w:t xml:space="preserve">Finally, D8 </w:t>
      </w:r>
      <w:r w:rsidR="00AB1580">
        <w:t>reinforces</w:t>
      </w:r>
      <w:r w:rsidRPr="0076093A">
        <w:t xml:space="preserve"> the </w:t>
      </w:r>
      <w:r w:rsidR="00AB1580">
        <w:t>idea</w:t>
      </w:r>
      <w:r w:rsidRPr="0076093A">
        <w:t xml:space="preserve"> that the world of seeming</w:t>
      </w:r>
      <w:r w:rsidR="00AB1580">
        <w:t xml:space="preserve"> or</w:t>
      </w:r>
      <w:r w:rsidRPr="0076093A">
        <w:t xml:space="preserve"> appearing, while being a kind of both/and of Being and not-Being, is also neither/nor. </w:t>
      </w:r>
      <w:r w:rsidR="00AB1580">
        <w:t xml:space="preserve">Becoming, with all its desire and yearning, is </w:t>
      </w:r>
      <w:r w:rsidR="00AB1580" w:rsidRPr="00AB1580">
        <w:rPr>
          <w:rStyle w:val="Strong"/>
          <w:b w:val="0"/>
          <w:bCs w:val="0"/>
        </w:rPr>
        <w:t>something uniquely in-between</w:t>
      </w:r>
      <w:r w:rsidR="00AB1580">
        <w:t xml:space="preserve">. It is not another absolute kind but rather a </w:t>
      </w:r>
      <w:r w:rsidR="00AB1580">
        <w:rPr>
          <w:rStyle w:val="Emphasis"/>
        </w:rPr>
        <w:t>manifest connection</w:t>
      </w:r>
      <w:r w:rsidR="00AB1580">
        <w:t xml:space="preserve">, an </w:t>
      </w:r>
      <w:r w:rsidR="00AB1580" w:rsidRPr="00AB1580">
        <w:rPr>
          <w:rStyle w:val="Strong"/>
          <w:b w:val="0"/>
          <w:bCs w:val="0"/>
        </w:rPr>
        <w:t>erotic, dyadic power</w:t>
      </w:r>
      <w:r w:rsidR="00AB1580">
        <w:t xml:space="preserve"> that moves in uniquely infinitely many directions between the intelligible and the sensible</w:t>
      </w:r>
      <w:r w:rsidRPr="0076093A">
        <w:t>. Parmenides’ concludes:</w:t>
      </w:r>
    </w:p>
    <w:p w14:paraId="7B781994" w14:textId="77777777" w:rsidR="00747CB8" w:rsidRPr="0076093A" w:rsidRDefault="00747CB8" w:rsidP="003A4E79">
      <w:pPr>
        <w:ind w:firstLine="720"/>
        <w:jc w:val="both"/>
      </w:pPr>
    </w:p>
    <w:p w14:paraId="7B781995" w14:textId="0418FB99" w:rsidR="00747CB8" w:rsidRPr="0076093A" w:rsidRDefault="002A69EC" w:rsidP="003A4E79">
      <w:pPr>
        <w:ind w:left="720"/>
        <w:jc w:val="both"/>
      </w:pPr>
      <w:r w:rsidRPr="0076093A">
        <w:t>Then if we were to say that the one is not, nothing is</w:t>
      </w:r>
      <w:r w:rsidR="00A634D9" w:rsidRPr="0076093A">
        <w:t xml:space="preserve"> (</w:t>
      </w:r>
      <w:proofErr w:type="spellStart"/>
      <w:r w:rsidR="00A634D9" w:rsidRPr="0076093A">
        <w:t>ἓν</w:t>
      </w:r>
      <w:proofErr w:type="spellEnd"/>
      <w:r w:rsidR="00A634D9" w:rsidRPr="0076093A">
        <w:t> </w:t>
      </w:r>
      <w:proofErr w:type="spellStart"/>
      <w:r w:rsidR="00A634D9" w:rsidRPr="0076093A">
        <w:t>εἰ</w:t>
      </w:r>
      <w:proofErr w:type="spellEnd"/>
      <w:r w:rsidR="00A634D9" w:rsidRPr="0076093A">
        <w:t> </w:t>
      </w:r>
      <w:proofErr w:type="spellStart"/>
      <w:r w:rsidR="00A634D9" w:rsidRPr="0076093A">
        <w:t>μὴ</w:t>
      </w:r>
      <w:proofErr w:type="spellEnd"/>
      <w:r w:rsidR="00A634D9" w:rsidRPr="0076093A">
        <w:t> </w:t>
      </w:r>
      <w:proofErr w:type="spellStart"/>
      <w:r w:rsidR="00A634D9" w:rsidRPr="0076093A">
        <w:t>ἔστιν</w:t>
      </w:r>
      <w:proofErr w:type="spellEnd"/>
      <w:r w:rsidR="00A634D9" w:rsidRPr="0076093A">
        <w:t>, </w:t>
      </w:r>
      <w:proofErr w:type="spellStart"/>
      <w:r w:rsidR="00A634D9" w:rsidRPr="0076093A">
        <w:t>οὐδέν</w:t>
      </w:r>
      <w:proofErr w:type="spellEnd"/>
      <w:r w:rsidR="00A634D9" w:rsidRPr="0076093A">
        <w:t> </w:t>
      </w:r>
      <w:proofErr w:type="spellStart"/>
      <w:r w:rsidR="00A634D9" w:rsidRPr="0076093A">
        <w:t>ἐστιν</w:t>
      </w:r>
      <w:proofErr w:type="spellEnd"/>
      <w:r w:rsidR="00A634D9" w:rsidRPr="0076093A">
        <w:t>)</w:t>
      </w:r>
      <w:r w:rsidRPr="0076093A">
        <w:t xml:space="preserve">, should we be right? </w:t>
      </w:r>
      <w:r w:rsidR="00A634D9" w:rsidRPr="0076093A">
        <w:t xml:space="preserve">– </w:t>
      </w:r>
      <w:r w:rsidRPr="0076093A">
        <w:t xml:space="preserve">Most assuredly. </w:t>
      </w:r>
      <w:r w:rsidR="00A634D9" w:rsidRPr="0076093A">
        <w:t>–</w:t>
      </w:r>
      <w:r w:rsidRPr="0076093A">
        <w:t>Then let us say that, and we may add, as it appears</w:t>
      </w:r>
      <w:r w:rsidR="00A634D9" w:rsidRPr="0076093A">
        <w:t xml:space="preserve"> (</w:t>
      </w:r>
      <w:proofErr w:type="spellStart"/>
      <w:r w:rsidR="00A634D9" w:rsidRPr="0076093A">
        <w:t>ὡς</w:t>
      </w:r>
      <w:proofErr w:type="spellEnd"/>
      <w:r w:rsidR="00A634D9" w:rsidRPr="0076093A">
        <w:t> </w:t>
      </w:r>
      <w:proofErr w:type="spellStart"/>
      <w:r w:rsidR="00A634D9" w:rsidRPr="0076093A">
        <w:t>ἔοικεν</w:t>
      </w:r>
      <w:proofErr w:type="spellEnd"/>
      <w:r w:rsidR="00A634D9" w:rsidRPr="0076093A">
        <w:t>)</w:t>
      </w:r>
      <w:r w:rsidRPr="0076093A">
        <w:t>, that whether the one is or is not, the one and the others in relation to themselves and to each other all in every way are and are not and appear and do not appear</w:t>
      </w:r>
      <w:r w:rsidR="00A634D9" w:rsidRPr="0076093A">
        <w:t xml:space="preserve"> (α</w:t>
      </w:r>
      <w:proofErr w:type="spellStart"/>
      <w:r w:rsidR="00A634D9" w:rsidRPr="0076093A">
        <w:t>ὐτό</w:t>
      </w:r>
      <w:proofErr w:type="spellEnd"/>
      <w:r w:rsidR="00A634D9" w:rsidRPr="0076093A">
        <w:t xml:space="preserve"> </w:t>
      </w:r>
      <w:proofErr w:type="spellStart"/>
      <w:r w:rsidR="00A634D9" w:rsidRPr="0076093A">
        <w:t>τε</w:t>
      </w:r>
      <w:proofErr w:type="spellEnd"/>
      <w:r w:rsidR="00A634D9" w:rsidRPr="0076093A">
        <w:t xml:space="preserve"> καὶ </w:t>
      </w:r>
      <w:proofErr w:type="spellStart"/>
      <w:r w:rsidR="00A634D9" w:rsidRPr="0076093A">
        <w:t>τἆλλ</w:t>
      </w:r>
      <w:proofErr w:type="spellEnd"/>
      <w:r w:rsidR="00A634D9" w:rsidRPr="0076093A">
        <w:t>α καὶ π</w:t>
      </w:r>
      <w:proofErr w:type="spellStart"/>
      <w:r w:rsidR="00A634D9" w:rsidRPr="0076093A">
        <w:t>ρὸς</w:t>
      </w:r>
      <w:proofErr w:type="spellEnd"/>
      <w:r w:rsidR="00A634D9" w:rsidRPr="0076093A">
        <w:t xml:space="preserve"> α</w:t>
      </w:r>
      <w:proofErr w:type="spellStart"/>
      <w:r w:rsidR="00A634D9" w:rsidRPr="0076093A">
        <w:t>ὑτὰ</w:t>
      </w:r>
      <w:proofErr w:type="spellEnd"/>
      <w:r w:rsidR="00A634D9" w:rsidRPr="0076093A">
        <w:t xml:space="preserve"> καὶ π</w:t>
      </w:r>
      <w:proofErr w:type="spellStart"/>
      <w:r w:rsidR="00A634D9" w:rsidRPr="0076093A">
        <w:t>ρὸς</w:t>
      </w:r>
      <w:proofErr w:type="spellEnd"/>
      <w:r w:rsidR="00A634D9" w:rsidRPr="0076093A">
        <w:t xml:space="preserve"> </w:t>
      </w:r>
      <w:proofErr w:type="spellStart"/>
      <w:r w:rsidR="00A634D9" w:rsidRPr="0076093A">
        <w:t>ἄλληλ</w:t>
      </w:r>
      <w:proofErr w:type="spellEnd"/>
      <w:r w:rsidR="00A634D9" w:rsidRPr="0076093A">
        <w:t>α π</w:t>
      </w:r>
      <w:proofErr w:type="spellStart"/>
      <w:r w:rsidR="00A634D9" w:rsidRPr="0076093A">
        <w:t>άντ</w:t>
      </w:r>
      <w:proofErr w:type="spellEnd"/>
      <w:r w:rsidR="00A634D9" w:rsidRPr="0076093A">
        <w:t>α π</w:t>
      </w:r>
      <w:proofErr w:type="spellStart"/>
      <w:r w:rsidR="00A634D9" w:rsidRPr="0076093A">
        <w:t>άντως</w:t>
      </w:r>
      <w:proofErr w:type="spellEnd"/>
      <w:r w:rsidR="00A634D9" w:rsidRPr="0076093A">
        <w:t xml:space="preserve"> </w:t>
      </w:r>
      <w:proofErr w:type="spellStart"/>
      <w:r w:rsidR="00A634D9" w:rsidRPr="0076093A">
        <w:t>ἐστί</w:t>
      </w:r>
      <w:proofErr w:type="spellEnd"/>
      <w:r w:rsidR="00A634D9" w:rsidRPr="0076093A">
        <w:t xml:space="preserve"> </w:t>
      </w:r>
      <w:proofErr w:type="spellStart"/>
      <w:r w:rsidR="00A634D9" w:rsidRPr="0076093A">
        <w:t>τε</w:t>
      </w:r>
      <w:proofErr w:type="spellEnd"/>
      <w:r w:rsidR="00A634D9" w:rsidRPr="0076093A">
        <w:t xml:space="preserve"> καὶ </w:t>
      </w:r>
      <w:proofErr w:type="spellStart"/>
      <w:r w:rsidR="00A634D9" w:rsidRPr="0076093A">
        <w:t>οὐκ</w:t>
      </w:r>
      <w:proofErr w:type="spellEnd"/>
      <w:r w:rsidR="00A634D9" w:rsidRPr="0076093A">
        <w:t xml:space="preserve"> </w:t>
      </w:r>
      <w:proofErr w:type="spellStart"/>
      <w:r w:rsidR="00A634D9" w:rsidRPr="0076093A">
        <w:t>ἔστι</w:t>
      </w:r>
      <w:proofErr w:type="spellEnd"/>
      <w:r w:rsidR="00A634D9" w:rsidRPr="0076093A">
        <w:t xml:space="preserve"> καὶ φα</w:t>
      </w:r>
      <w:proofErr w:type="spellStart"/>
      <w:r w:rsidR="00A634D9" w:rsidRPr="0076093A">
        <w:t>ίνετ</w:t>
      </w:r>
      <w:proofErr w:type="spellEnd"/>
      <w:r w:rsidR="00A634D9" w:rsidRPr="0076093A">
        <w:t xml:space="preserve">αί </w:t>
      </w:r>
      <w:proofErr w:type="spellStart"/>
      <w:r w:rsidR="00A634D9" w:rsidRPr="0076093A">
        <w:t>τε</w:t>
      </w:r>
      <w:proofErr w:type="spellEnd"/>
      <w:r w:rsidR="00A634D9" w:rsidRPr="0076093A">
        <w:t xml:space="preserve"> καὶ </w:t>
      </w:r>
      <w:proofErr w:type="spellStart"/>
      <w:r w:rsidR="00A634D9" w:rsidRPr="0076093A">
        <w:t>οὐ</w:t>
      </w:r>
      <w:proofErr w:type="spellEnd"/>
      <w:r w:rsidR="00A634D9" w:rsidRPr="0076093A">
        <w:t xml:space="preserve"> φα</w:t>
      </w:r>
      <w:proofErr w:type="spellStart"/>
      <w:r w:rsidR="00A634D9" w:rsidRPr="0076093A">
        <w:t>ίνετ</w:t>
      </w:r>
      <w:proofErr w:type="spellEnd"/>
      <w:r w:rsidR="00A634D9" w:rsidRPr="0076093A">
        <w:t>αι</w:t>
      </w:r>
      <w:r w:rsidRPr="0076093A">
        <w:t xml:space="preserve">. </w:t>
      </w:r>
      <w:r w:rsidR="00F14DE4" w:rsidRPr="0076093A">
        <w:t xml:space="preserve">– </w:t>
      </w:r>
      <w:r w:rsidRPr="0076093A">
        <w:t>Very true. (166c)</w:t>
      </w:r>
    </w:p>
    <w:p w14:paraId="7B781996" w14:textId="77777777" w:rsidR="00747CB8" w:rsidRPr="0076093A" w:rsidRDefault="00747CB8" w:rsidP="003A4E79">
      <w:pPr>
        <w:ind w:firstLine="720"/>
        <w:jc w:val="both"/>
      </w:pPr>
    </w:p>
    <w:p w14:paraId="152235C7" w14:textId="77777777" w:rsidR="00AB1580" w:rsidRDefault="002A69EC" w:rsidP="003A4E79">
      <w:pPr>
        <w:jc w:val="both"/>
      </w:pPr>
      <w:r w:rsidRPr="0076093A">
        <w:t xml:space="preserve">Far from </w:t>
      </w:r>
      <w:r w:rsidR="00AB1580">
        <w:t>nihilistic or absurd</w:t>
      </w:r>
      <w:r w:rsidRPr="0076093A">
        <w:t xml:space="preserve">, the closing remarks have </w:t>
      </w:r>
      <w:r w:rsidR="00AB1580">
        <w:t>profoundly</w:t>
      </w:r>
      <w:r w:rsidRPr="0076093A">
        <w:t xml:space="preserve"> </w:t>
      </w:r>
      <w:r w:rsidR="00AB1580">
        <w:t>affirmative</w:t>
      </w:r>
      <w:r w:rsidRPr="0076093A">
        <w:t xml:space="preserve"> </w:t>
      </w:r>
      <w:r w:rsidR="00AB1580">
        <w:t>implications. It validates</w:t>
      </w:r>
      <w:r w:rsidRPr="0076093A">
        <w:t xml:space="preserve"> the infinite</w:t>
      </w:r>
      <w:r w:rsidR="00AB1580">
        <w:t xml:space="preserve">, recursive and </w:t>
      </w:r>
      <w:r w:rsidRPr="0076093A">
        <w:t>digressive path of the philosophical life</w:t>
      </w:r>
      <w:r w:rsidR="00AB1580">
        <w:t xml:space="preserve"> and it invites </w:t>
      </w:r>
      <w:r w:rsidR="00174BF2">
        <w:t xml:space="preserve">us </w:t>
      </w:r>
      <w:r w:rsidR="00B819F8">
        <w:t xml:space="preserve">to a return </w:t>
      </w:r>
      <w:r w:rsidR="00FC607D">
        <w:t xml:space="preserve">to the </w:t>
      </w:r>
      <w:proofErr w:type="spellStart"/>
      <w:r w:rsidR="00FC607D">
        <w:t>Speusippean</w:t>
      </w:r>
      <w:proofErr w:type="spellEnd"/>
      <w:r w:rsidR="00FC607D">
        <w:t xml:space="preserve"> fragment </w:t>
      </w:r>
      <w:r w:rsidR="00AB1580">
        <w:t xml:space="preserve">that </w:t>
      </w:r>
      <w:r w:rsidR="00FC607D">
        <w:t>prioritiz</w:t>
      </w:r>
      <w:r w:rsidR="00AB1580">
        <w:t>ed</w:t>
      </w:r>
      <w:r w:rsidR="00FC607D">
        <w:t xml:space="preserve"> </w:t>
      </w:r>
      <w:r w:rsidR="00B819F8">
        <w:t>the indefinite Dyad</w:t>
      </w:r>
      <w:r w:rsidR="00FC607D">
        <w:t xml:space="preserve"> as </w:t>
      </w:r>
      <w:r w:rsidR="00AB1580">
        <w:t xml:space="preserve">the </w:t>
      </w:r>
      <w:r w:rsidR="00FC607D">
        <w:t xml:space="preserve">creative </w:t>
      </w:r>
      <w:r w:rsidR="00AB1580">
        <w:t xml:space="preserve">cause and the </w:t>
      </w:r>
      <w:proofErr w:type="spellStart"/>
      <w:r w:rsidR="00AB1580">
        <w:t>Procline</w:t>
      </w:r>
      <w:proofErr w:type="spellEnd"/>
      <w:r w:rsidR="00AB1580">
        <w:t xml:space="preserve"> vision</w:t>
      </w:r>
      <w:r w:rsidR="00FC607D">
        <w:t xml:space="preserve"> </w:t>
      </w:r>
      <w:r w:rsidR="00AB1580">
        <w:t>that</w:t>
      </w:r>
      <w:r w:rsidR="00FC607D">
        <w:t xml:space="preserve"> all things are divinized by One</w:t>
      </w:r>
      <w:r w:rsidRPr="0076093A">
        <w:t>.</w:t>
      </w:r>
      <w:r w:rsidRPr="0076093A">
        <w:rPr>
          <w:vertAlign w:val="superscript"/>
        </w:rPr>
        <w:footnoteReference w:id="36"/>
      </w:r>
      <w:r w:rsidRPr="0076093A">
        <w:t xml:space="preserve"> </w:t>
      </w:r>
    </w:p>
    <w:p w14:paraId="01D25562" w14:textId="77777777" w:rsidR="00F4110D" w:rsidRDefault="00AB1580" w:rsidP="003A4E79">
      <w:pPr>
        <w:jc w:val="both"/>
      </w:pPr>
      <w:r>
        <w:tab/>
      </w:r>
      <w:r w:rsidR="00FC607D">
        <w:t xml:space="preserve">As the closing </w:t>
      </w:r>
      <w:r>
        <w:t>lines</w:t>
      </w:r>
      <w:r w:rsidR="00FC607D">
        <w:t xml:space="preserve"> suggest</w:t>
      </w:r>
      <w:r w:rsidR="00B14BB3">
        <w:t xml:space="preserve"> and</w:t>
      </w:r>
      <w:r w:rsidR="00B819F8">
        <w:t xml:space="preserve"> </w:t>
      </w:r>
      <w:r>
        <w:t>as</w:t>
      </w:r>
      <w:r w:rsidR="00174BF2">
        <w:t xml:space="preserve"> </w:t>
      </w:r>
      <w:r w:rsidR="00FC607D">
        <w:t xml:space="preserve">the </w:t>
      </w:r>
      <w:r w:rsidR="00B14BB3">
        <w:t xml:space="preserve">very </w:t>
      </w:r>
      <w:r w:rsidR="00FC607D">
        <w:t xml:space="preserve">activity </w:t>
      </w:r>
      <w:r>
        <w:t>of dialectic</w:t>
      </w:r>
      <w:r w:rsidR="00FC607D">
        <w:t xml:space="preserve"> </w:t>
      </w:r>
      <w:r w:rsidR="00B14BB3">
        <w:t>demonstrates</w:t>
      </w:r>
      <w:r w:rsidR="00FC607D">
        <w:t>,</w:t>
      </w:r>
      <w:r w:rsidR="002A69EC" w:rsidRPr="0076093A">
        <w:t xml:space="preserve"> </w:t>
      </w:r>
      <w:r w:rsidR="00FC607D">
        <w:t xml:space="preserve">the </w:t>
      </w:r>
      <w:r>
        <w:t>philosopher is one who learns to</w:t>
      </w:r>
      <w:r w:rsidR="002A69EC" w:rsidRPr="0076093A">
        <w:t xml:space="preserve"> relate to </w:t>
      </w:r>
      <w:r w:rsidR="00174BF2">
        <w:t xml:space="preserve">the One </w:t>
      </w:r>
      <w:r>
        <w:t>that</w:t>
      </w:r>
      <w:r w:rsidR="002A69EC" w:rsidRPr="0076093A">
        <w:t xml:space="preserve"> is and is not</w:t>
      </w:r>
      <w:r w:rsidR="00F4110D">
        <w:t>:</w:t>
      </w:r>
      <w:r w:rsidR="002A69EC" w:rsidRPr="0076093A">
        <w:t xml:space="preserve"> the </w:t>
      </w:r>
      <w:r w:rsidR="00B819F8">
        <w:t xml:space="preserve">principle </w:t>
      </w:r>
      <w:r w:rsidR="00F4110D">
        <w:t xml:space="preserve">that is </w:t>
      </w:r>
      <w:r w:rsidR="00B819F8">
        <w:t>both</w:t>
      </w:r>
      <w:r w:rsidR="00FC607D">
        <w:t xml:space="preserve"> Great and Small</w:t>
      </w:r>
      <w:r w:rsidR="00F4110D">
        <w:t xml:space="preserve">, both </w:t>
      </w:r>
      <w:r w:rsidR="00B819F8">
        <w:t xml:space="preserve">beyond </w:t>
      </w:r>
      <w:r w:rsidR="00FC607D">
        <w:t xml:space="preserve">[D1] </w:t>
      </w:r>
      <w:r w:rsidR="00B819F8">
        <w:t xml:space="preserve">and </w:t>
      </w:r>
      <w:r w:rsidR="00F4110D">
        <w:t xml:space="preserve">within while also </w:t>
      </w:r>
      <w:r w:rsidR="00B819F8">
        <w:t>below</w:t>
      </w:r>
      <w:r w:rsidR="00174BF2">
        <w:t>/underlying Being</w:t>
      </w:r>
      <w:r w:rsidR="00FC607D">
        <w:t xml:space="preserve"> [D5]</w:t>
      </w:r>
      <w:r w:rsidR="00F4110D">
        <w:t>. This same philosopher relates</w:t>
      </w:r>
      <w:r w:rsidR="00FC607D">
        <w:t xml:space="preserve"> </w:t>
      </w:r>
      <w:r w:rsidR="00174BF2">
        <w:t xml:space="preserve">to what </w:t>
      </w:r>
      <w:r w:rsidR="00EE1AA6">
        <w:rPr>
          <w:i/>
          <w:iCs/>
        </w:rPr>
        <w:t xml:space="preserve">is </w:t>
      </w:r>
      <w:r w:rsidR="00B14BB3">
        <w:t xml:space="preserve">(D2) </w:t>
      </w:r>
      <w:r w:rsidR="00174BF2" w:rsidRPr="00174BF2">
        <w:t xml:space="preserve">absolutely </w:t>
      </w:r>
      <w:r w:rsidR="00EE1AA6">
        <w:t xml:space="preserve">(D2a) </w:t>
      </w:r>
      <w:r w:rsidR="00174BF2" w:rsidRPr="00174BF2">
        <w:t xml:space="preserve">and relatively </w:t>
      </w:r>
      <w:r w:rsidR="00FC607D">
        <w:t>(D2</w:t>
      </w:r>
      <w:r w:rsidR="00EE1AA6">
        <w:t>b</w:t>
      </w:r>
      <w:r w:rsidR="00FC607D">
        <w:t>)</w:t>
      </w:r>
      <w:r w:rsidR="00174BF2">
        <w:t xml:space="preserve">. In </w:t>
      </w:r>
      <w:r w:rsidR="00B14BB3">
        <w:rPr>
          <w:i/>
          <w:iCs/>
        </w:rPr>
        <w:t>dialectical</w:t>
      </w:r>
      <w:r w:rsidR="00174BF2">
        <w:t xml:space="preserve"> </w:t>
      </w:r>
      <w:r w:rsidR="00FC607D" w:rsidRPr="00FC607D">
        <w:rPr>
          <w:i/>
          <w:iCs/>
        </w:rPr>
        <w:t>act</w:t>
      </w:r>
      <w:r w:rsidR="00F4110D">
        <w:rPr>
          <w:i/>
          <w:iCs/>
        </w:rPr>
        <w:t>ivity</w:t>
      </w:r>
      <w:r w:rsidR="002A69EC" w:rsidRPr="0076093A">
        <w:t xml:space="preserve"> </w:t>
      </w:r>
      <w:r w:rsidR="00F4110D">
        <w:t>then philosophers become like the divine cause itself</w:t>
      </w:r>
      <w:r w:rsidR="002A69EC" w:rsidRPr="0076093A">
        <w:t xml:space="preserve">. </w:t>
      </w:r>
    </w:p>
    <w:p w14:paraId="38DC0A51" w14:textId="4C8FAAF8" w:rsidR="00F4110D" w:rsidRDefault="00F4110D" w:rsidP="003A4E79">
      <w:pPr>
        <w:jc w:val="both"/>
      </w:pPr>
      <w:r>
        <w:lastRenderedPageBreak/>
        <w:tab/>
        <w:t>To live the philosophical life committed to maintaining the reality of abstract Ideas like Being must ultimately exercise, again and again, their</w:t>
      </w:r>
      <w:r w:rsidR="002A69EC" w:rsidRPr="0076093A">
        <w:t xml:space="preserve"> </w:t>
      </w:r>
      <w:r>
        <w:t xml:space="preserve">faculty of </w:t>
      </w:r>
      <w:r w:rsidR="002A69EC" w:rsidRPr="0076093A">
        <w:t>intellection, discoursing about what is and what is not</w:t>
      </w:r>
      <w:r>
        <w:t xml:space="preserve">. Always </w:t>
      </w:r>
      <w:r w:rsidR="002A69EC" w:rsidRPr="0076093A">
        <w:t>ready to begin again, understanding that middles become ends or ends become beginning. In such playfulness</w:t>
      </w:r>
      <w:r w:rsidR="00174BF2">
        <w:t>,</w:t>
      </w:r>
      <w:r w:rsidR="002A69EC" w:rsidRPr="0076093A">
        <w:t xml:space="preserve"> dialectic</w:t>
      </w:r>
      <w:r>
        <w:t>s</w:t>
      </w:r>
      <w:r w:rsidR="002A69EC" w:rsidRPr="0076093A">
        <w:t xml:space="preserve"> does something serious, </w:t>
      </w:r>
      <w:r>
        <w:t xml:space="preserve">it allows us to see that even </w:t>
      </w:r>
      <w:r>
        <w:rPr>
          <w:rStyle w:val="Emphasis"/>
        </w:rPr>
        <w:t>mud</w:t>
      </w:r>
      <w:r>
        <w:t xml:space="preserve"> (as Parmenides provocatively suggests) participates in the One, not by being </w:t>
      </w:r>
      <w:r w:rsidRPr="00F4110D">
        <w:rPr>
          <w:rStyle w:val="Strong"/>
          <w:b w:val="0"/>
          <w:bCs w:val="0"/>
        </w:rPr>
        <w:t>absolute mud</w:t>
      </w:r>
      <w:r>
        <w:t xml:space="preserve">, but by being </w:t>
      </w:r>
      <w:r w:rsidRPr="00F4110D">
        <w:rPr>
          <w:rStyle w:val="Strong"/>
          <w:b w:val="0"/>
          <w:bCs w:val="0"/>
        </w:rPr>
        <w:t>something</w:t>
      </w:r>
      <w:r>
        <w:t>, a relative, appearing being worthy of</w:t>
      </w:r>
      <w:r w:rsidR="00873D0E">
        <w:t xml:space="preserve"> likeness to the divine</w:t>
      </w:r>
      <w:r w:rsidR="004C03B0">
        <w:t>.</w:t>
      </w:r>
      <w:r w:rsidR="002A69EC" w:rsidRPr="0076093A">
        <w:t xml:space="preserve"> </w:t>
      </w:r>
    </w:p>
    <w:p w14:paraId="7B781997" w14:textId="56E22674" w:rsidR="00747CB8" w:rsidRDefault="00F4110D" w:rsidP="003A4E79">
      <w:pPr>
        <w:jc w:val="both"/>
      </w:pPr>
      <w:r>
        <w:tab/>
      </w:r>
      <w:r w:rsidR="00EE1AA6">
        <w:t>In this activity</w:t>
      </w:r>
      <w:r w:rsidR="00873D0E">
        <w:t xml:space="preserve"> of thinking and turning in new directions</w:t>
      </w:r>
      <w:r w:rsidR="00EE1AA6">
        <w:t xml:space="preserve">, the dialectician </w:t>
      </w:r>
      <w:r w:rsidR="00873D0E">
        <w:t>learns to</w:t>
      </w:r>
      <w:r w:rsidR="00132B8E">
        <w:t xml:space="preserve"> see the One in all things, even in the </w:t>
      </w:r>
      <w:r w:rsidR="00873D0E">
        <w:t>mundane</w:t>
      </w:r>
      <w:r w:rsidR="00132B8E">
        <w:t xml:space="preserve"> and </w:t>
      </w:r>
      <w:r w:rsidR="00873D0E">
        <w:t>discovers</w:t>
      </w:r>
      <w:r w:rsidR="00132B8E">
        <w:t xml:space="preserve"> the </w:t>
      </w:r>
      <w:r w:rsidR="00873D0E">
        <w:t>b</w:t>
      </w:r>
      <w:r w:rsidR="00132B8E">
        <w:t xml:space="preserve">eauty and </w:t>
      </w:r>
      <w:r w:rsidR="00873D0E">
        <w:t>r</w:t>
      </w:r>
      <w:r w:rsidR="00132B8E">
        <w:t xml:space="preserve">eality inhabiting </w:t>
      </w:r>
      <w:r w:rsidR="00873D0E">
        <w:t>the whole of existence</w:t>
      </w:r>
      <w:r w:rsidR="00132B8E">
        <w:t xml:space="preserve">. </w:t>
      </w:r>
      <w:r w:rsidR="00873D0E">
        <w:t xml:space="preserve">This is the essence of the dialectical vision: to show that </w:t>
      </w:r>
      <w:r w:rsidR="00873D0E" w:rsidRPr="00873D0E">
        <w:rPr>
          <w:rStyle w:val="Strong"/>
          <w:b w:val="0"/>
          <w:bCs w:val="0"/>
        </w:rPr>
        <w:t>abstract ideas can interpenetrate</w:t>
      </w:r>
      <w:r w:rsidR="00873D0E">
        <w:t xml:space="preserve">, can remain distinct yet participate in one another; that they can be </w:t>
      </w:r>
      <w:r w:rsidR="00873D0E" w:rsidRPr="00873D0E">
        <w:rPr>
          <w:rStyle w:val="Strong"/>
          <w:b w:val="0"/>
          <w:bCs w:val="0"/>
        </w:rPr>
        <w:t>both many and One</w:t>
      </w:r>
      <w:r w:rsidR="00873D0E">
        <w:t xml:space="preserve"> because the One itself, the origin, is not truly One, but </w:t>
      </w:r>
      <w:r w:rsidR="00873D0E" w:rsidRPr="00873D0E">
        <w:rPr>
          <w:rStyle w:val="Strong"/>
          <w:b w:val="0"/>
          <w:bCs w:val="0"/>
        </w:rPr>
        <w:t>infinitely Great and infinitely Small</w:t>
      </w:r>
      <w:r w:rsidR="00873D0E">
        <w:t>. To grasp</w:t>
      </w:r>
      <w:r w:rsidR="00132B8E">
        <w:t xml:space="preserve"> this power of intellection, to </w:t>
      </w:r>
      <w:r w:rsidR="00873D0E">
        <w:t>live in a world always receptive to the being and uniqueness of the always changing realm of appearances and its wonderous relationship to seemingly</w:t>
      </w:r>
      <w:r w:rsidR="00132B8E">
        <w:t xml:space="preserve"> abstract ideas is far from empty or idle chatter. It is </w:t>
      </w:r>
      <w:r w:rsidR="00873D0E">
        <w:t>the proper task of the philosophical life:</w:t>
      </w:r>
      <w:r w:rsidR="00132B8E">
        <w:t xml:space="preserve"> </w:t>
      </w:r>
      <w:r w:rsidR="00873D0E">
        <w:t xml:space="preserve">to remain receptive to beginning again, even – as with Parmenides in his old age – to </w:t>
      </w:r>
      <w:r w:rsidR="00873D0E" w:rsidRPr="00873D0E">
        <w:rPr>
          <w:rStyle w:val="Strong"/>
          <w:b w:val="0"/>
          <w:bCs w:val="0"/>
        </w:rPr>
        <w:t>courageously take a stand and examine</w:t>
      </w:r>
      <w:r w:rsidR="00873D0E">
        <w:t xml:space="preserve"> one's own deepest belief</w:t>
      </w:r>
      <w:r w:rsidR="002A69EC" w:rsidRPr="0076093A">
        <w:t xml:space="preserve">. </w:t>
      </w:r>
    </w:p>
    <w:p w14:paraId="326CA90F" w14:textId="77777777" w:rsidR="004C04F0" w:rsidRDefault="004C04F0" w:rsidP="003A4E79">
      <w:pPr>
        <w:jc w:val="both"/>
      </w:pPr>
    </w:p>
    <w:p w14:paraId="6A002EF3" w14:textId="5D01C3A0" w:rsidR="00D672C4" w:rsidRPr="0076093A" w:rsidRDefault="00D672C4" w:rsidP="003A4E79">
      <w:pPr>
        <w:jc w:val="both"/>
      </w:pPr>
      <w:r w:rsidRPr="0076093A">
        <w:br w:type="page"/>
      </w:r>
    </w:p>
    <w:p w14:paraId="1BE32693" w14:textId="77777777" w:rsidR="009F4BC3" w:rsidRPr="0076093A" w:rsidRDefault="009F4BC3" w:rsidP="003A4E79">
      <w:pPr>
        <w:jc w:val="both"/>
      </w:pPr>
    </w:p>
    <w:p w14:paraId="58D3FF65" w14:textId="77777777" w:rsidR="004865C3" w:rsidRPr="0076093A" w:rsidRDefault="004865C3" w:rsidP="003A4E79">
      <w:pPr>
        <w:ind w:left="720" w:hanging="720"/>
        <w:jc w:val="both"/>
        <w:rPr>
          <w:b/>
          <w:bCs/>
        </w:rPr>
      </w:pPr>
      <w:r w:rsidRPr="0076093A">
        <w:rPr>
          <w:b/>
          <w:bCs/>
        </w:rPr>
        <w:t>Bibliography</w:t>
      </w:r>
    </w:p>
    <w:p w14:paraId="7D0B6A37" w14:textId="77777777" w:rsidR="004865C3" w:rsidRPr="0076093A" w:rsidRDefault="004865C3" w:rsidP="003A4E79">
      <w:pPr>
        <w:ind w:left="720" w:hanging="720"/>
        <w:jc w:val="both"/>
      </w:pPr>
    </w:p>
    <w:p w14:paraId="1CD1471E" w14:textId="394DE9B4" w:rsidR="004865C3" w:rsidRPr="0076093A" w:rsidRDefault="004865C3" w:rsidP="003A4E79">
      <w:pPr>
        <w:ind w:left="720" w:hanging="720"/>
        <w:jc w:val="both"/>
      </w:pPr>
      <w:r w:rsidRPr="0076093A">
        <w:t xml:space="preserve">Brisson, L. </w:t>
      </w:r>
      <w:proofErr w:type="spellStart"/>
      <w:r w:rsidRPr="0076093A">
        <w:rPr>
          <w:i/>
          <w:iCs/>
        </w:rPr>
        <w:t>Platon</w:t>
      </w:r>
      <w:proofErr w:type="spellEnd"/>
      <w:r w:rsidRPr="0076093A">
        <w:rPr>
          <w:i/>
          <w:iCs/>
        </w:rPr>
        <w:t xml:space="preserve">. </w:t>
      </w:r>
      <w:proofErr w:type="spellStart"/>
      <w:r w:rsidRPr="0076093A">
        <w:rPr>
          <w:i/>
          <w:iCs/>
        </w:rPr>
        <w:t>Parmenide</w:t>
      </w:r>
      <w:proofErr w:type="spellEnd"/>
      <w:r w:rsidRPr="0076093A">
        <w:rPr>
          <w:i/>
          <w:iCs/>
        </w:rPr>
        <w:t xml:space="preserve">. </w:t>
      </w:r>
      <w:proofErr w:type="spellStart"/>
      <w:r w:rsidRPr="0076093A">
        <w:rPr>
          <w:i/>
          <w:iCs/>
        </w:rPr>
        <w:t>Translatedd</w:t>
      </w:r>
      <w:proofErr w:type="spellEnd"/>
      <w:r w:rsidRPr="0076093A">
        <w:rPr>
          <w:i/>
          <w:iCs/>
        </w:rPr>
        <w:t>, with introduction and notes.</w:t>
      </w:r>
      <w:r w:rsidRPr="0076093A">
        <w:t xml:space="preserve"> GF 688. Paris: Flammarion, 1994. [2nd rev. 1999].</w:t>
      </w:r>
    </w:p>
    <w:p w14:paraId="23A21308" w14:textId="77777777" w:rsidR="004865C3" w:rsidRPr="0076093A" w:rsidRDefault="004865C3" w:rsidP="003A4E79">
      <w:pPr>
        <w:ind w:left="720" w:hanging="720"/>
        <w:jc w:val="both"/>
      </w:pPr>
      <w:r w:rsidRPr="0076093A">
        <w:t xml:space="preserve">Brisson, L. “The Fragment of Speusippus in Column I of the Anonymous Commentary on the </w:t>
      </w:r>
      <w:r w:rsidRPr="0076093A">
        <w:rPr>
          <w:i/>
          <w:iCs/>
        </w:rPr>
        <w:t>Parmenides</w:t>
      </w:r>
      <w:r w:rsidRPr="0076093A">
        <w:t xml:space="preserve">.” In </w:t>
      </w:r>
      <w:r w:rsidRPr="0076093A">
        <w:rPr>
          <w:i/>
          <w:iCs/>
        </w:rPr>
        <w:t>Plato’s Parmenides and its Heritage</w:t>
      </w:r>
      <w:r w:rsidRPr="0076093A">
        <w:t>, vol. 2. (eds.) Turner, J. D.  and Corrigan, K. Atlanta: Society of Biblical Literature, 2010, 59-65.</w:t>
      </w:r>
    </w:p>
    <w:p w14:paraId="1BC0D82D" w14:textId="77777777" w:rsidR="004865C3" w:rsidRPr="0076093A" w:rsidRDefault="004865C3" w:rsidP="003A4E79">
      <w:pPr>
        <w:ind w:left="720" w:hanging="720"/>
        <w:jc w:val="both"/>
      </w:pPr>
      <w:proofErr w:type="spellStart"/>
      <w:r w:rsidRPr="0076093A">
        <w:t>Cherniss</w:t>
      </w:r>
      <w:proofErr w:type="spellEnd"/>
      <w:r w:rsidRPr="0076093A">
        <w:t>, H. </w:t>
      </w:r>
      <w:r w:rsidRPr="0076093A">
        <w:rPr>
          <w:i/>
          <w:iCs/>
        </w:rPr>
        <w:t>The Riddle of the Early Academy</w:t>
      </w:r>
      <w:r w:rsidRPr="0076093A">
        <w:t xml:space="preserve">. Berkeley: University of California Press, 1945. </w:t>
      </w:r>
    </w:p>
    <w:p w14:paraId="5031E7A6" w14:textId="77777777" w:rsidR="004865C3" w:rsidRPr="0076093A" w:rsidRDefault="004865C3" w:rsidP="003A4E79">
      <w:pPr>
        <w:ind w:left="720" w:hanging="720"/>
        <w:jc w:val="both"/>
      </w:pPr>
      <w:r w:rsidRPr="0076093A">
        <w:t xml:space="preserve">Cornford, F. </w:t>
      </w:r>
      <w:r w:rsidRPr="0076093A">
        <w:rPr>
          <w:i/>
          <w:iCs/>
        </w:rPr>
        <w:t>Plato and Parmenides</w:t>
      </w:r>
      <w:r w:rsidRPr="0076093A">
        <w:t>. London: Routledge, 1939.</w:t>
      </w:r>
    </w:p>
    <w:p w14:paraId="2590B914" w14:textId="77777777" w:rsidR="004865C3" w:rsidRPr="0076093A" w:rsidRDefault="004865C3" w:rsidP="003A4E79">
      <w:pPr>
        <w:ind w:left="720" w:hanging="720"/>
        <w:jc w:val="both"/>
      </w:pPr>
      <w:r w:rsidRPr="0076093A">
        <w:t xml:space="preserve">Dillon, J. </w:t>
      </w:r>
      <w:r w:rsidRPr="0076093A">
        <w:rPr>
          <w:i/>
          <w:iCs/>
        </w:rPr>
        <w:t>The Heirs of Plato: A Study of the Old Academy, 347 -- 274 BCE</w:t>
      </w:r>
      <w:r w:rsidRPr="0076093A">
        <w:t xml:space="preserve">. Oxford: Clarendon Press, 2003. </w:t>
      </w:r>
    </w:p>
    <w:p w14:paraId="3C18EBB7" w14:textId="77777777" w:rsidR="004865C3" w:rsidRPr="0076093A" w:rsidRDefault="004865C3" w:rsidP="003A4E79">
      <w:pPr>
        <w:ind w:left="720" w:hanging="720"/>
        <w:jc w:val="both"/>
      </w:pPr>
      <w:r w:rsidRPr="0076093A">
        <w:t>Dillon, J. The roots of Platonism : the origins and chief features of a philosophical tradition. Cambridge: Cambridge University Press, 2019.</w:t>
      </w:r>
    </w:p>
    <w:p w14:paraId="23178ED8" w14:textId="77777777" w:rsidR="004865C3" w:rsidRPr="0076093A" w:rsidRDefault="004865C3" w:rsidP="003A4E79">
      <w:pPr>
        <w:ind w:left="720" w:hanging="720"/>
        <w:jc w:val="both"/>
      </w:pPr>
      <w:r w:rsidRPr="0076093A">
        <w:t>Dillon, J. “Speusippus and the Ontological Interpretation of the Parmenides.” In Plato’s Parmenides and its Heritage, Vol. I, eds. John D. Turner and Kevin Corrigan. Atlanta: SBL Publications, 2010, 67-78.</w:t>
      </w:r>
    </w:p>
    <w:p w14:paraId="59CFB342" w14:textId="77777777" w:rsidR="004865C3" w:rsidRPr="0076093A" w:rsidRDefault="004865C3" w:rsidP="003A4E79">
      <w:pPr>
        <w:ind w:left="720" w:hanging="720"/>
        <w:jc w:val="both"/>
      </w:pPr>
      <w:proofErr w:type="spellStart"/>
      <w:r w:rsidRPr="0076093A">
        <w:t>Dodds</w:t>
      </w:r>
      <w:proofErr w:type="spellEnd"/>
      <w:r w:rsidRPr="0076093A">
        <w:t>, E. R. “The Parmenides of Plato and the Origin of the Neoplatonic One.” CQ 22(1928): 129–142.</w:t>
      </w:r>
    </w:p>
    <w:p w14:paraId="101CCD10" w14:textId="77777777" w:rsidR="004865C3" w:rsidRPr="0076093A" w:rsidRDefault="004865C3" w:rsidP="003A4E79">
      <w:pPr>
        <w:ind w:left="720" w:hanging="720"/>
        <w:jc w:val="both"/>
      </w:pPr>
      <w:r w:rsidRPr="0076093A">
        <w:t xml:space="preserve">Findlay, J. N. </w:t>
      </w:r>
      <w:r w:rsidRPr="0076093A">
        <w:rPr>
          <w:i/>
          <w:iCs/>
        </w:rPr>
        <w:t>Plato: The Written and Unwritten Doctrines</w:t>
      </w:r>
      <w:r w:rsidRPr="0076093A">
        <w:t>. New York: Routledge, 1974.</w:t>
      </w:r>
    </w:p>
    <w:p w14:paraId="13FB80A3" w14:textId="77777777" w:rsidR="00D672C4" w:rsidRPr="0076093A" w:rsidRDefault="004865C3" w:rsidP="003A4E79">
      <w:pPr>
        <w:ind w:left="720" w:hanging="720"/>
        <w:jc w:val="both"/>
      </w:pPr>
      <w:r w:rsidRPr="0076093A">
        <w:t xml:space="preserve">Findlay, J. N. </w:t>
      </w:r>
      <w:r w:rsidRPr="0076093A">
        <w:rPr>
          <w:i/>
          <w:iCs/>
        </w:rPr>
        <w:t>Plato and Platonism</w:t>
      </w:r>
      <w:r w:rsidRPr="0076093A">
        <w:t>. New York: New York Times Book, 1976.</w:t>
      </w:r>
    </w:p>
    <w:p w14:paraId="4390A746" w14:textId="0CCC483A" w:rsidR="00D672C4" w:rsidRPr="0076093A" w:rsidRDefault="00D672C4" w:rsidP="003A4E79">
      <w:pPr>
        <w:ind w:left="720" w:hanging="720"/>
        <w:jc w:val="both"/>
      </w:pPr>
      <w:r w:rsidRPr="0076093A">
        <w:rPr>
          <w:shd w:val="clear" w:color="auto" w:fill="FFFFFF"/>
        </w:rPr>
        <w:t>Gadamer, H.G. 1980, “</w:t>
      </w:r>
      <w:r w:rsidRPr="0076093A">
        <w:rPr>
          <w:rStyle w:val="Emphasis"/>
          <w:i w:val="0"/>
          <w:iCs w:val="0"/>
          <w:shd w:val="clear" w:color="auto" w:fill="FFFFFF"/>
        </w:rPr>
        <w:t>Dialogue and Dialectic</w:t>
      </w:r>
      <w:r w:rsidRPr="0076093A">
        <w:rPr>
          <w:shd w:val="clear" w:color="auto" w:fill="FFFFFF"/>
        </w:rPr>
        <w:t>: Eight Hermeneutical Studies on Plato,” (trans./ed.) Smith, C. New Haven: Yale University Press, 1980.</w:t>
      </w:r>
    </w:p>
    <w:p w14:paraId="67FCC148" w14:textId="26290E95" w:rsidR="003722EF" w:rsidRPr="0076093A" w:rsidRDefault="001F3B5D" w:rsidP="003A4E79">
      <w:pPr>
        <w:ind w:hanging="720"/>
        <w:jc w:val="both"/>
      </w:pPr>
      <w:r>
        <w:tab/>
      </w:r>
      <w:proofErr w:type="spellStart"/>
      <w:r w:rsidR="004865C3" w:rsidRPr="0076093A">
        <w:t>Gaiser</w:t>
      </w:r>
      <w:proofErr w:type="spellEnd"/>
      <w:r w:rsidR="004865C3" w:rsidRPr="0076093A">
        <w:t xml:space="preserve">, K. “Plato’s enigmatic lecture “On the Good”.” In: </w:t>
      </w:r>
      <w:r w:rsidR="004865C3" w:rsidRPr="0076093A">
        <w:rPr>
          <w:i/>
          <w:iCs/>
        </w:rPr>
        <w:t>Phronesis</w:t>
      </w:r>
      <w:r w:rsidR="004865C3" w:rsidRPr="0076093A">
        <w:t xml:space="preserve"> 25, 1980, 5-37.</w:t>
      </w:r>
    </w:p>
    <w:p w14:paraId="353108A6" w14:textId="10212553" w:rsidR="003722EF" w:rsidRPr="0076093A" w:rsidRDefault="001F3B5D" w:rsidP="003A4E79">
      <w:pPr>
        <w:ind w:hanging="720"/>
        <w:jc w:val="both"/>
      </w:pPr>
      <w:r>
        <w:tab/>
      </w:r>
      <w:proofErr w:type="spellStart"/>
      <w:r w:rsidR="003722EF" w:rsidRPr="0076093A">
        <w:t>Gaiser</w:t>
      </w:r>
      <w:proofErr w:type="spellEnd"/>
      <w:r w:rsidR="003722EF" w:rsidRPr="0076093A">
        <w:t xml:space="preserve">, K. “Plato’s Synopsis of the Mathematical Sciences.” In (ed.) Nikulin, D. </w:t>
      </w:r>
      <w:r w:rsidR="003722EF" w:rsidRPr="0076093A">
        <w:rPr>
          <w:i/>
          <w:iCs/>
        </w:rPr>
        <w:t>The Other Plato: The Tubingen Interpretation of Plato’s Inner-Academic Teachings</w:t>
      </w:r>
      <w:r w:rsidR="003722EF" w:rsidRPr="0076093A">
        <w:t>. New York: State University of New York Press, 2012</w:t>
      </w:r>
    </w:p>
    <w:p w14:paraId="08E9E1F3" w14:textId="6E451F0B" w:rsidR="004865C3" w:rsidRPr="0076093A" w:rsidRDefault="004865C3" w:rsidP="003A4E79">
      <w:pPr>
        <w:ind w:left="720" w:hanging="720"/>
        <w:jc w:val="both"/>
      </w:pPr>
      <w:r w:rsidRPr="0076093A">
        <w:t xml:space="preserve">Gerson, L. “The ‘Neoplatonic’ Interpretation of Plato’s Parmenides,” </w:t>
      </w:r>
      <w:r w:rsidRPr="0076093A">
        <w:rPr>
          <w:i/>
          <w:iCs/>
        </w:rPr>
        <w:t>The International  Journal of the Platonic Tradition</w:t>
      </w:r>
      <w:r w:rsidRPr="0076093A">
        <w:t>, 10 (2016), 65-94.</w:t>
      </w:r>
    </w:p>
    <w:p w14:paraId="0F8DD1FD" w14:textId="0DA2D2B7" w:rsidR="004865C3" w:rsidRPr="0076093A" w:rsidRDefault="004865C3" w:rsidP="003A4E79">
      <w:pPr>
        <w:ind w:left="720" w:hanging="720"/>
        <w:jc w:val="both"/>
      </w:pPr>
      <w:r w:rsidRPr="0076093A">
        <w:t xml:space="preserve">Halfwassen, J. </w:t>
      </w:r>
      <w:r w:rsidRPr="0076093A">
        <w:rPr>
          <w:i/>
          <w:iCs/>
        </w:rPr>
        <w:t xml:space="preserve">Der </w:t>
      </w:r>
      <w:proofErr w:type="spellStart"/>
      <w:r w:rsidRPr="0076093A">
        <w:rPr>
          <w:i/>
          <w:iCs/>
        </w:rPr>
        <w:t>Aufstieg</w:t>
      </w:r>
      <w:proofErr w:type="spellEnd"/>
      <w:r w:rsidRPr="0076093A">
        <w:rPr>
          <w:i/>
          <w:iCs/>
        </w:rPr>
        <w:t xml:space="preserve"> </w:t>
      </w:r>
      <w:proofErr w:type="spellStart"/>
      <w:r w:rsidRPr="0076093A">
        <w:rPr>
          <w:i/>
          <w:iCs/>
        </w:rPr>
        <w:t>zum</w:t>
      </w:r>
      <w:proofErr w:type="spellEnd"/>
      <w:r w:rsidRPr="0076093A">
        <w:rPr>
          <w:i/>
          <w:iCs/>
        </w:rPr>
        <w:t xml:space="preserve"> </w:t>
      </w:r>
      <w:proofErr w:type="spellStart"/>
      <w:r w:rsidRPr="0076093A">
        <w:rPr>
          <w:i/>
          <w:iCs/>
        </w:rPr>
        <w:t>Einen</w:t>
      </w:r>
      <w:proofErr w:type="spellEnd"/>
      <w:r w:rsidRPr="0076093A">
        <w:rPr>
          <w:i/>
          <w:iCs/>
        </w:rPr>
        <w:t xml:space="preserve">: </w:t>
      </w:r>
      <w:proofErr w:type="spellStart"/>
      <w:r w:rsidRPr="0076093A">
        <w:rPr>
          <w:i/>
          <w:iCs/>
        </w:rPr>
        <w:t>Untersuchungen</w:t>
      </w:r>
      <w:proofErr w:type="spellEnd"/>
      <w:r w:rsidRPr="0076093A">
        <w:rPr>
          <w:i/>
          <w:iCs/>
        </w:rPr>
        <w:t xml:space="preserve"> </w:t>
      </w:r>
      <w:proofErr w:type="spellStart"/>
      <w:r w:rsidRPr="0076093A">
        <w:rPr>
          <w:i/>
          <w:iCs/>
        </w:rPr>
        <w:t>zu</w:t>
      </w:r>
      <w:proofErr w:type="spellEnd"/>
      <w:r w:rsidRPr="0076093A">
        <w:rPr>
          <w:i/>
          <w:iCs/>
        </w:rPr>
        <w:t xml:space="preserve"> </w:t>
      </w:r>
      <w:proofErr w:type="spellStart"/>
      <w:r w:rsidRPr="0076093A">
        <w:rPr>
          <w:i/>
          <w:iCs/>
        </w:rPr>
        <w:t>Platon</w:t>
      </w:r>
      <w:proofErr w:type="spellEnd"/>
      <w:r w:rsidRPr="0076093A">
        <w:rPr>
          <w:i/>
          <w:iCs/>
        </w:rPr>
        <w:t xml:space="preserve"> und </w:t>
      </w:r>
      <w:proofErr w:type="spellStart"/>
      <w:r w:rsidRPr="0076093A">
        <w:rPr>
          <w:i/>
          <w:iCs/>
        </w:rPr>
        <w:t>Plotin</w:t>
      </w:r>
      <w:proofErr w:type="spellEnd"/>
      <w:r w:rsidRPr="0076093A">
        <w:t xml:space="preserve">. </w:t>
      </w:r>
      <w:proofErr w:type="spellStart"/>
      <w:r w:rsidRPr="0076093A">
        <w:t>Beiträge</w:t>
      </w:r>
      <w:proofErr w:type="spellEnd"/>
      <w:r w:rsidRPr="0076093A">
        <w:t xml:space="preserve"> </w:t>
      </w:r>
      <w:proofErr w:type="spellStart"/>
      <w:r w:rsidRPr="0076093A">
        <w:t>zur</w:t>
      </w:r>
      <w:proofErr w:type="spellEnd"/>
      <w:r w:rsidRPr="0076093A">
        <w:t xml:space="preserve"> </w:t>
      </w:r>
      <w:proofErr w:type="spellStart"/>
      <w:r w:rsidRPr="0076093A">
        <w:t>Altertumskunde</w:t>
      </w:r>
      <w:proofErr w:type="spellEnd"/>
      <w:r w:rsidRPr="0076093A">
        <w:t xml:space="preserve"> 9, Stuttgart: Teubner, 1992.</w:t>
      </w:r>
    </w:p>
    <w:p w14:paraId="4EBD9EEA" w14:textId="01F28321" w:rsidR="004865C3" w:rsidRPr="0076093A" w:rsidRDefault="004865C3" w:rsidP="003A4E79">
      <w:pPr>
        <w:ind w:left="720" w:hanging="720"/>
        <w:jc w:val="both"/>
      </w:pPr>
      <w:r w:rsidRPr="0076093A">
        <w:t>Halfwassen, J. "</w:t>
      </w:r>
      <w:proofErr w:type="spellStart"/>
      <w:r w:rsidRPr="0076093A">
        <w:t>Speusipp</w:t>
      </w:r>
      <w:proofErr w:type="spellEnd"/>
      <w:r w:rsidRPr="0076093A">
        <w:t xml:space="preserve"> und die </w:t>
      </w:r>
      <w:proofErr w:type="spellStart"/>
      <w:r w:rsidRPr="0076093A">
        <w:t>Unendlichkeit</w:t>
      </w:r>
      <w:proofErr w:type="spellEnd"/>
      <w:r w:rsidRPr="0076093A">
        <w:t xml:space="preserve"> des </w:t>
      </w:r>
      <w:proofErr w:type="spellStart"/>
      <w:r w:rsidRPr="0076093A">
        <w:t>Einen</w:t>
      </w:r>
      <w:proofErr w:type="spellEnd"/>
      <w:r w:rsidRPr="0076093A">
        <w:t xml:space="preserve">. Ein </w:t>
      </w:r>
      <w:proofErr w:type="spellStart"/>
      <w:r w:rsidRPr="0076093A">
        <w:t>neues</w:t>
      </w:r>
      <w:proofErr w:type="spellEnd"/>
      <w:r w:rsidRPr="0076093A">
        <w:t xml:space="preserve"> </w:t>
      </w:r>
      <w:proofErr w:type="spellStart"/>
      <w:r w:rsidRPr="0076093A">
        <w:t>Speusipp</w:t>
      </w:r>
      <w:proofErr w:type="spellEnd"/>
      <w:r w:rsidRPr="0076093A">
        <w:t xml:space="preserve">-Testimonium </w:t>
      </w:r>
      <w:proofErr w:type="spellStart"/>
      <w:r w:rsidRPr="0076093A">
        <w:t>bei</w:t>
      </w:r>
      <w:proofErr w:type="spellEnd"/>
      <w:r w:rsidRPr="0076093A">
        <w:t xml:space="preserve"> </w:t>
      </w:r>
      <w:proofErr w:type="spellStart"/>
      <w:r w:rsidRPr="0076093A">
        <w:t>Proklos</w:t>
      </w:r>
      <w:proofErr w:type="spellEnd"/>
      <w:r w:rsidRPr="0076093A">
        <w:t xml:space="preserve"> und seine </w:t>
      </w:r>
      <w:proofErr w:type="spellStart"/>
      <w:r w:rsidRPr="0076093A">
        <w:t>Bedeutung</w:t>
      </w:r>
      <w:proofErr w:type="spellEnd"/>
      <w:r w:rsidRPr="0076093A">
        <w:t>" </w:t>
      </w:r>
      <w:proofErr w:type="spellStart"/>
      <w:r w:rsidRPr="0076093A">
        <w:rPr>
          <w:i/>
          <w:iCs/>
        </w:rPr>
        <w:t>Archiv</w:t>
      </w:r>
      <w:proofErr w:type="spellEnd"/>
      <w:r w:rsidRPr="0076093A">
        <w:rPr>
          <w:i/>
          <w:iCs/>
        </w:rPr>
        <w:t xml:space="preserve"> für </w:t>
      </w:r>
      <w:proofErr w:type="spellStart"/>
      <w:r w:rsidRPr="0076093A">
        <w:rPr>
          <w:i/>
          <w:iCs/>
        </w:rPr>
        <w:t>Geschichte</w:t>
      </w:r>
      <w:proofErr w:type="spellEnd"/>
      <w:r w:rsidRPr="0076093A">
        <w:rPr>
          <w:i/>
          <w:iCs/>
        </w:rPr>
        <w:t xml:space="preserve"> der Philosophie</w:t>
      </w:r>
      <w:r w:rsidRPr="0076093A">
        <w:t>, vol. 74, no. 1, 199</w:t>
      </w:r>
      <w:r w:rsidR="005E7004" w:rsidRPr="0076093A">
        <w:t>3</w:t>
      </w:r>
      <w:r w:rsidRPr="0076093A">
        <w:t>, 43-73.</w:t>
      </w:r>
    </w:p>
    <w:p w14:paraId="5B866633" w14:textId="77777777" w:rsidR="004865C3" w:rsidRPr="0076093A" w:rsidRDefault="004865C3" w:rsidP="003A4E79">
      <w:pPr>
        <w:ind w:left="720" w:hanging="720"/>
        <w:jc w:val="both"/>
      </w:pPr>
      <w:r w:rsidRPr="0076093A">
        <w:t>Halfwassen, J. “</w:t>
      </w:r>
      <w:proofErr w:type="spellStart"/>
      <w:r w:rsidRPr="0076093A">
        <w:t>Monismus</w:t>
      </w:r>
      <w:proofErr w:type="spellEnd"/>
      <w:r w:rsidRPr="0076093A">
        <w:t xml:space="preserve"> und </w:t>
      </w:r>
      <w:proofErr w:type="spellStart"/>
      <w:r w:rsidRPr="0076093A">
        <w:t>Dualismus</w:t>
      </w:r>
      <w:proofErr w:type="spellEnd"/>
      <w:r w:rsidRPr="0076093A">
        <w:t xml:space="preserve"> in </w:t>
      </w:r>
      <w:proofErr w:type="spellStart"/>
      <w:r w:rsidRPr="0076093A">
        <w:t>Platons</w:t>
      </w:r>
      <w:proofErr w:type="spellEnd"/>
      <w:r w:rsidRPr="0076093A">
        <w:t xml:space="preserve"> </w:t>
      </w:r>
      <w:proofErr w:type="spellStart"/>
      <w:r w:rsidRPr="0076093A">
        <w:t>Prinzipienlehre</w:t>
      </w:r>
      <w:proofErr w:type="spellEnd"/>
      <w:r w:rsidRPr="0076093A">
        <w:t xml:space="preserve">.” In </w:t>
      </w:r>
      <w:proofErr w:type="spellStart"/>
      <w:r w:rsidRPr="0076093A">
        <w:t>Bochumer</w:t>
      </w:r>
      <w:proofErr w:type="spellEnd"/>
      <w:r w:rsidRPr="0076093A">
        <w:t xml:space="preserve"> </w:t>
      </w:r>
      <w:proofErr w:type="spellStart"/>
      <w:r w:rsidRPr="0076093A">
        <w:t>Philosophisches</w:t>
      </w:r>
      <w:proofErr w:type="spellEnd"/>
      <w:r w:rsidRPr="0076093A">
        <w:t xml:space="preserve"> </w:t>
      </w:r>
      <w:proofErr w:type="spellStart"/>
      <w:r w:rsidRPr="0076093A">
        <w:t>Jahrbuch</w:t>
      </w:r>
      <w:proofErr w:type="spellEnd"/>
      <w:r w:rsidRPr="0076093A">
        <w:t xml:space="preserve"> für </w:t>
      </w:r>
      <w:proofErr w:type="spellStart"/>
      <w:r w:rsidRPr="0076093A">
        <w:t>Antike</w:t>
      </w:r>
      <w:proofErr w:type="spellEnd"/>
      <w:r w:rsidRPr="0076093A">
        <w:t xml:space="preserve"> und </w:t>
      </w:r>
      <w:proofErr w:type="spellStart"/>
      <w:r w:rsidRPr="0076093A">
        <w:t>Mittelalter</w:t>
      </w:r>
      <w:proofErr w:type="spellEnd"/>
      <w:r w:rsidRPr="0076093A">
        <w:t>, 2, 1997, 1–21.</w:t>
      </w:r>
    </w:p>
    <w:p w14:paraId="4E0BA1A5" w14:textId="77777777" w:rsidR="004865C3" w:rsidRPr="0076093A" w:rsidRDefault="004865C3" w:rsidP="003A4E79">
      <w:pPr>
        <w:ind w:left="720" w:hanging="720"/>
        <w:jc w:val="both"/>
      </w:pPr>
      <w:r w:rsidRPr="0076093A">
        <w:t xml:space="preserve">Halfwassen, J. "Monism and Dualism in Plato's Doctrine of the Principles.” In </w:t>
      </w:r>
      <w:r w:rsidRPr="0076093A">
        <w:rPr>
          <w:i/>
          <w:iCs/>
        </w:rPr>
        <w:t>The Other Plato: The Tubingen Interpretation of Plato’s Inner-Academic Teachings</w:t>
      </w:r>
      <w:r w:rsidRPr="0076093A">
        <w:t>, (ed.) Nikulin, Dmitri New York: State University of New York Press, 2012.</w:t>
      </w:r>
    </w:p>
    <w:p w14:paraId="2F451F18" w14:textId="77777777" w:rsidR="004865C3" w:rsidRPr="0076093A" w:rsidRDefault="004865C3" w:rsidP="003A4E79">
      <w:pPr>
        <w:ind w:left="720" w:hanging="720"/>
        <w:jc w:val="both"/>
      </w:pPr>
      <w:proofErr w:type="spellStart"/>
      <w:r w:rsidRPr="0076093A">
        <w:t>Hubler</w:t>
      </w:r>
      <w:proofErr w:type="spellEnd"/>
      <w:r w:rsidRPr="0076093A">
        <w:t>, J. N. “</w:t>
      </w:r>
      <w:proofErr w:type="spellStart"/>
      <w:r w:rsidRPr="0076093A">
        <w:t>Moderatus</w:t>
      </w:r>
      <w:proofErr w:type="spellEnd"/>
      <w:r w:rsidRPr="0076093A">
        <w:t xml:space="preserve">, E. R. </w:t>
      </w:r>
      <w:proofErr w:type="spellStart"/>
      <w:r w:rsidRPr="0076093A">
        <w:t>Dodds</w:t>
      </w:r>
      <w:proofErr w:type="spellEnd"/>
      <w:r w:rsidRPr="0076093A">
        <w:t xml:space="preserve">, and the Development of Neoplatonist Emanation.” In </w:t>
      </w:r>
      <w:r w:rsidRPr="0076093A">
        <w:rPr>
          <w:i/>
          <w:iCs/>
        </w:rPr>
        <w:t>Plato’s Parmenides and its Heritage</w:t>
      </w:r>
      <w:r w:rsidRPr="0076093A">
        <w:t>, vol. 2. (eds.) Turner, J. D.  and Corrigan, K. Atlanta: Society of Biblical Literature, 2010, 115-128.</w:t>
      </w:r>
    </w:p>
    <w:p w14:paraId="09C6A1A1" w14:textId="77777777" w:rsidR="004865C3" w:rsidRPr="0076093A" w:rsidRDefault="004865C3" w:rsidP="003A4E79">
      <w:pPr>
        <w:ind w:left="720" w:hanging="720"/>
        <w:jc w:val="both"/>
      </w:pPr>
      <w:r w:rsidRPr="0076093A">
        <w:t xml:space="preserve">Kahn, C. H. </w:t>
      </w:r>
      <w:r w:rsidRPr="0076093A">
        <w:rPr>
          <w:i/>
          <w:iCs/>
        </w:rPr>
        <w:t>Plato and the Post-Socratic Dialogue: The Return to the Philosophy of Nature</w:t>
      </w:r>
      <w:r w:rsidRPr="0076093A">
        <w:t>. Cambridge: Cambridge University Press, 2013.</w:t>
      </w:r>
    </w:p>
    <w:p w14:paraId="24336306" w14:textId="6C8DB65D" w:rsidR="004865C3" w:rsidRPr="0076093A" w:rsidRDefault="004865C3" w:rsidP="003A4E79">
      <w:pPr>
        <w:ind w:left="720" w:hanging="720"/>
        <w:jc w:val="both"/>
      </w:pPr>
      <w:proofErr w:type="spellStart"/>
      <w:r w:rsidRPr="0076093A">
        <w:lastRenderedPageBreak/>
        <w:t>Krämer</w:t>
      </w:r>
      <w:proofErr w:type="spellEnd"/>
      <w:r w:rsidRPr="0076093A">
        <w:t xml:space="preserve">, H. </w:t>
      </w:r>
      <w:r w:rsidRPr="0076093A">
        <w:rPr>
          <w:i/>
          <w:iCs/>
        </w:rPr>
        <w:t>Plato and the Foundations of Metaphysics: A Work on the Theory of the Principles and Unwritten Doctrines of Plato with a Collec</w:t>
      </w:r>
      <w:r w:rsidRPr="0076093A">
        <w:rPr>
          <w:i/>
          <w:iCs/>
        </w:rPr>
        <w:softHyphen/>
        <w:t>tion of the Fundamental Document</w:t>
      </w:r>
      <w:r w:rsidRPr="0076093A">
        <w:t xml:space="preserve">. </w:t>
      </w:r>
      <w:r w:rsidR="00AC51D9" w:rsidRPr="0076093A">
        <w:t xml:space="preserve">(trans.) Catan, J. </w:t>
      </w:r>
      <w:r w:rsidRPr="0076093A">
        <w:t>New York: State University of New York Press, 1990.</w:t>
      </w:r>
    </w:p>
    <w:p w14:paraId="1467B4C3" w14:textId="4AB791B6" w:rsidR="00BF0E3D" w:rsidRPr="0076093A" w:rsidRDefault="00BF0E3D" w:rsidP="003A4E79">
      <w:pPr>
        <w:ind w:left="720" w:hanging="720"/>
        <w:jc w:val="both"/>
      </w:pPr>
      <w:proofErr w:type="spellStart"/>
      <w:r w:rsidRPr="0076093A">
        <w:t>Krämer</w:t>
      </w:r>
      <w:proofErr w:type="spellEnd"/>
      <w:r w:rsidRPr="0076093A">
        <w:t xml:space="preserve">, H. “Plato’s Unwritten Doctrine.” (ed.) Nikulin, D. </w:t>
      </w:r>
      <w:r w:rsidRPr="0076093A">
        <w:rPr>
          <w:i/>
          <w:iCs/>
        </w:rPr>
        <w:t>The Other Plato: The Tubingen Interpretation of Plato’s Inner-Academic Teachings</w:t>
      </w:r>
      <w:r w:rsidRPr="0076093A">
        <w:t>. New York: State University of New York Press, 2012a, 65-120.</w:t>
      </w:r>
    </w:p>
    <w:p w14:paraId="2399CC5B" w14:textId="040CB23D" w:rsidR="00BF0E3D" w:rsidRPr="0076093A" w:rsidRDefault="00BF0E3D" w:rsidP="003A4E79">
      <w:pPr>
        <w:ind w:left="720" w:hanging="720"/>
        <w:jc w:val="both"/>
      </w:pPr>
      <w:proofErr w:type="spellStart"/>
      <w:r w:rsidRPr="0076093A">
        <w:t>Krämer</w:t>
      </w:r>
      <w:proofErr w:type="spellEnd"/>
      <w:r w:rsidRPr="0076093A">
        <w:t>, H. “</w:t>
      </w:r>
      <w:proofErr w:type="spellStart"/>
      <w:r w:rsidRPr="0076093A">
        <w:rPr>
          <w:i/>
          <w:iCs/>
        </w:rPr>
        <w:t>Epekeina</w:t>
      </w:r>
      <w:proofErr w:type="spellEnd"/>
      <w:r w:rsidRPr="0076093A">
        <w:rPr>
          <w:i/>
          <w:iCs/>
        </w:rPr>
        <w:t xml:space="preserve"> </w:t>
      </w:r>
      <w:proofErr w:type="spellStart"/>
      <w:r w:rsidRPr="0076093A">
        <w:rPr>
          <w:i/>
          <w:iCs/>
        </w:rPr>
        <w:t>tes</w:t>
      </w:r>
      <w:proofErr w:type="spellEnd"/>
      <w:r w:rsidRPr="0076093A">
        <w:rPr>
          <w:i/>
          <w:iCs/>
        </w:rPr>
        <w:t xml:space="preserve"> </w:t>
      </w:r>
      <w:proofErr w:type="spellStart"/>
      <w:r w:rsidRPr="0076093A">
        <w:rPr>
          <w:i/>
          <w:iCs/>
        </w:rPr>
        <w:t>ousias</w:t>
      </w:r>
      <w:proofErr w:type="spellEnd"/>
      <w:r w:rsidRPr="0076093A">
        <w:t xml:space="preserve">: On Plato, </w:t>
      </w:r>
      <w:r w:rsidRPr="0076093A">
        <w:rPr>
          <w:i/>
          <w:iCs/>
        </w:rPr>
        <w:t xml:space="preserve">Republic </w:t>
      </w:r>
      <w:r w:rsidRPr="0076093A">
        <w:t xml:space="preserve">509B.” (ed.) Nikulin, D. </w:t>
      </w:r>
      <w:r w:rsidRPr="0076093A">
        <w:rPr>
          <w:i/>
          <w:iCs/>
        </w:rPr>
        <w:t>The Other Plato: The Tubingen Interpretation of Plato’s Inner-Academic Teachings</w:t>
      </w:r>
      <w:r w:rsidRPr="0076093A">
        <w:t>. New York: State University of New York Press, 2012b, 39-64.</w:t>
      </w:r>
    </w:p>
    <w:p w14:paraId="626AA63C" w14:textId="77777777" w:rsidR="004865C3" w:rsidRPr="0076093A" w:rsidRDefault="004865C3" w:rsidP="003A4E79">
      <w:pPr>
        <w:ind w:left="720" w:hanging="720"/>
        <w:jc w:val="both"/>
      </w:pPr>
      <w:r w:rsidRPr="0076093A">
        <w:t xml:space="preserve">Layne, D. “The Indefinite Dyad and the Equality of the Male and Female Ruling Principles,” in </w:t>
      </w:r>
      <w:r w:rsidRPr="0076093A">
        <w:rPr>
          <w:i/>
          <w:iCs/>
        </w:rPr>
        <w:t>Soul Matters: Essays in honor of J. Finamore</w:t>
      </w:r>
      <w:r w:rsidRPr="0076093A">
        <w:t xml:space="preserve">, (ed.) S. </w:t>
      </w:r>
      <w:proofErr w:type="spellStart"/>
      <w:r w:rsidRPr="0076093A">
        <w:t>Ahbel-Rappe</w:t>
      </w:r>
      <w:proofErr w:type="spellEnd"/>
      <w:r w:rsidRPr="0076093A">
        <w:t xml:space="preserve">, C. </w:t>
      </w:r>
      <w:proofErr w:type="spellStart"/>
      <w:r w:rsidRPr="0076093A">
        <w:t>Addey</w:t>
      </w:r>
      <w:proofErr w:type="spellEnd"/>
      <w:r w:rsidRPr="0076093A">
        <w:t xml:space="preserve"> and D. Layne, SBL, 2023a.</w:t>
      </w:r>
    </w:p>
    <w:p w14:paraId="30782975" w14:textId="77777777" w:rsidR="004865C3" w:rsidRPr="0076093A" w:rsidRDefault="004865C3" w:rsidP="003A4E79">
      <w:pPr>
        <w:ind w:left="720" w:hanging="720"/>
        <w:jc w:val="both"/>
      </w:pPr>
      <w:r w:rsidRPr="0076093A">
        <w:t xml:space="preserve">Layne, D. “Irigaray’s Two and Plato’s Indefinite Dyad: The Space of Thinking,” </w:t>
      </w:r>
      <w:proofErr w:type="spellStart"/>
      <w:r w:rsidRPr="0076093A">
        <w:rPr>
          <w:i/>
          <w:iCs/>
        </w:rPr>
        <w:t>Technophany</w:t>
      </w:r>
      <w:proofErr w:type="spellEnd"/>
      <w:r w:rsidRPr="0076093A">
        <w:rPr>
          <w:i/>
          <w:iCs/>
        </w:rPr>
        <w:t>: A Journal of Philosophy and Technology</w:t>
      </w:r>
      <w:r w:rsidRPr="0076093A">
        <w:t>, Summer, 2023b.</w:t>
      </w:r>
    </w:p>
    <w:p w14:paraId="0CDB494B" w14:textId="77777777" w:rsidR="004865C3" w:rsidRPr="0076093A" w:rsidRDefault="004865C3" w:rsidP="003A4E79">
      <w:pPr>
        <w:ind w:left="720" w:hanging="720"/>
        <w:jc w:val="both"/>
      </w:pPr>
      <w:r w:rsidRPr="0076093A">
        <w:t xml:space="preserve">Layne, D. “The Reception of Plato in the Anonymous Prolegomena to Platonic Philosophy” in H. Tarrant, D. Layne, F. Renaud and D. Baltzly (eds.), </w:t>
      </w:r>
      <w:r w:rsidRPr="0076093A">
        <w:rPr>
          <w:i/>
          <w:iCs/>
        </w:rPr>
        <w:t>Brill Companion to the Reception of Plato in Antiquity</w:t>
      </w:r>
      <w:r w:rsidRPr="0076093A">
        <w:t>. Leiden, Brill: 2017, 533-554.</w:t>
      </w:r>
    </w:p>
    <w:p w14:paraId="53978947" w14:textId="77777777" w:rsidR="004865C3" w:rsidRPr="0076093A" w:rsidRDefault="004865C3" w:rsidP="003A4E79">
      <w:pPr>
        <w:ind w:left="720" w:hanging="720"/>
        <w:jc w:val="both"/>
      </w:pPr>
      <w:r w:rsidRPr="0076093A">
        <w:t xml:space="preserve">Layne, D. “The Character of Socrates and the Good of Dialogue Form: Neoplatonic Hermeneutics,” in </w:t>
      </w:r>
      <w:r w:rsidRPr="0076093A">
        <w:rPr>
          <w:i/>
          <w:iCs/>
        </w:rPr>
        <w:t>The Neoplatonic Socrates</w:t>
      </w:r>
      <w:r w:rsidRPr="0076093A">
        <w:t>. (eds.) D. A. Layne and H. Tarrant. Philadelphia, University of Pennsylvania Press: 2014, pp.80-96.</w:t>
      </w:r>
    </w:p>
    <w:p w14:paraId="59E8D7CE" w14:textId="4CCB2F35" w:rsidR="00F14DE4" w:rsidRPr="0076093A" w:rsidRDefault="00F14DE4" w:rsidP="003A4E79">
      <w:pPr>
        <w:ind w:left="720" w:hanging="720"/>
        <w:jc w:val="both"/>
      </w:pPr>
      <w:r w:rsidRPr="0076093A">
        <w:t xml:space="preserve">Layne, D. </w:t>
      </w:r>
      <w:r w:rsidRPr="0076093A">
        <w:rPr>
          <w:i/>
          <w:iCs/>
        </w:rPr>
        <w:t>A New Platonism: The Erotic Philosophy of the Divine Feminine</w:t>
      </w:r>
      <w:r w:rsidRPr="0076093A">
        <w:t>. XX:XUP, (forthcoming).</w:t>
      </w:r>
    </w:p>
    <w:p w14:paraId="777A4A1F" w14:textId="77777777" w:rsidR="004865C3" w:rsidRPr="0076093A" w:rsidRDefault="004865C3" w:rsidP="003A4E79">
      <w:pPr>
        <w:ind w:left="720" w:hanging="720"/>
        <w:jc w:val="both"/>
      </w:pPr>
      <w:proofErr w:type="spellStart"/>
      <w:r w:rsidRPr="0076093A">
        <w:t>Merlan</w:t>
      </w:r>
      <w:proofErr w:type="spellEnd"/>
      <w:r w:rsidRPr="0076093A">
        <w:t xml:space="preserve">, P. </w:t>
      </w:r>
      <w:r w:rsidRPr="0076093A">
        <w:rPr>
          <w:i/>
          <w:iCs/>
        </w:rPr>
        <w:t>From Platonism to Neoplatonism</w:t>
      </w:r>
      <w:r w:rsidRPr="0076093A">
        <w:t xml:space="preserve">. The Hague: M. </w:t>
      </w:r>
      <w:proofErr w:type="spellStart"/>
      <w:r w:rsidRPr="0076093A">
        <w:t>Nijhoff</w:t>
      </w:r>
      <w:proofErr w:type="spellEnd"/>
      <w:r w:rsidRPr="0076093A">
        <w:t>, 1953.</w:t>
      </w:r>
    </w:p>
    <w:p w14:paraId="297A8598" w14:textId="77777777" w:rsidR="004865C3" w:rsidRPr="0076093A" w:rsidRDefault="004865C3" w:rsidP="003A4E79">
      <w:pPr>
        <w:ind w:left="720" w:hanging="720"/>
        <w:jc w:val="both"/>
      </w:pPr>
      <w:r w:rsidRPr="0076093A">
        <w:t xml:space="preserve">Meinwald, C. </w:t>
      </w:r>
      <w:r w:rsidRPr="0076093A">
        <w:rPr>
          <w:i/>
          <w:iCs/>
        </w:rPr>
        <w:t>Plato’s Parmenides</w:t>
      </w:r>
      <w:r w:rsidRPr="0076093A">
        <w:t>. Oxford: Oxford University Press, 1991.</w:t>
      </w:r>
    </w:p>
    <w:p w14:paraId="5C63D522" w14:textId="77777777" w:rsidR="004865C3" w:rsidRPr="0076093A" w:rsidRDefault="004865C3" w:rsidP="003A4E79">
      <w:pPr>
        <w:ind w:left="720" w:hanging="720"/>
        <w:jc w:val="both"/>
      </w:pPr>
      <w:r w:rsidRPr="0076093A">
        <w:t xml:space="preserve">Miller, M. </w:t>
      </w:r>
      <w:r w:rsidRPr="0076093A">
        <w:rPr>
          <w:i/>
          <w:iCs/>
        </w:rPr>
        <w:t>Plato’s Parmenides. The Conversion of the Soul</w:t>
      </w:r>
      <w:r w:rsidRPr="0076093A">
        <w:t>. Princeton: Princeton University Press, 1986.</w:t>
      </w:r>
    </w:p>
    <w:p w14:paraId="7CF46D0A" w14:textId="77777777" w:rsidR="004865C3" w:rsidRPr="0076093A" w:rsidRDefault="004865C3" w:rsidP="003A4E79">
      <w:pPr>
        <w:ind w:left="720" w:hanging="720"/>
        <w:jc w:val="both"/>
      </w:pPr>
      <w:r w:rsidRPr="0076093A">
        <w:t xml:space="preserve">Morrow, G.R. and Dillon, J. (trans.) (1987). </w:t>
      </w:r>
      <w:r w:rsidRPr="0076093A">
        <w:rPr>
          <w:i/>
          <w:iCs/>
        </w:rPr>
        <w:t>Proclus’ Commentary on Plato’s Parmenides</w:t>
      </w:r>
      <w:r w:rsidRPr="0076093A">
        <w:t>, Princeton: Princeton University Press.</w:t>
      </w:r>
    </w:p>
    <w:p w14:paraId="480803DB" w14:textId="77777777" w:rsidR="004865C3" w:rsidRPr="0076093A" w:rsidRDefault="004865C3" w:rsidP="003A4E79">
      <w:pPr>
        <w:ind w:left="720" w:hanging="720"/>
        <w:jc w:val="both"/>
      </w:pPr>
      <w:r w:rsidRPr="0076093A">
        <w:t xml:space="preserve">Narbonne, J. M. “The Origin, Significance and Bearing of the </w:t>
      </w:r>
      <w:proofErr w:type="spellStart"/>
      <w:r w:rsidRPr="0076093A">
        <w:rPr>
          <w:i/>
          <w:iCs/>
        </w:rPr>
        <w:t>Epekeina</w:t>
      </w:r>
      <w:proofErr w:type="spellEnd"/>
      <w:r w:rsidRPr="0076093A">
        <w:t xml:space="preserve"> Motif in Plotinus and the Neoplatonic Tradition.” </w:t>
      </w:r>
      <w:r w:rsidRPr="0076093A">
        <w:rPr>
          <w:i/>
          <w:iCs/>
        </w:rPr>
        <w:t>Proceedings of the Boston Area Colloquium in Ancient Philosophy</w:t>
      </w:r>
      <w:r w:rsidRPr="0076093A">
        <w:t>. 17:185-97.</w:t>
      </w:r>
    </w:p>
    <w:p w14:paraId="7688BFB2" w14:textId="77777777" w:rsidR="004865C3" w:rsidRPr="0076093A" w:rsidRDefault="004865C3" w:rsidP="003A4E79">
      <w:pPr>
        <w:ind w:left="720" w:hanging="720"/>
        <w:jc w:val="both"/>
      </w:pPr>
      <w:r w:rsidRPr="0076093A">
        <w:t xml:space="preserve">Nikulin, D. (ed.) </w:t>
      </w:r>
      <w:r w:rsidRPr="0076093A">
        <w:rPr>
          <w:i/>
          <w:iCs/>
        </w:rPr>
        <w:t>The Other Plato: The Tubingen Interpretation of Plato’s Inner-Academic Teachings</w:t>
      </w:r>
      <w:r w:rsidRPr="0076093A">
        <w:t>. New York: State University of New York Press, 2012.</w:t>
      </w:r>
    </w:p>
    <w:p w14:paraId="411BE360" w14:textId="344C3F85" w:rsidR="003722EF" w:rsidRPr="0076093A" w:rsidRDefault="003722EF" w:rsidP="003A4E79">
      <w:pPr>
        <w:ind w:left="720" w:hanging="720"/>
        <w:jc w:val="both"/>
      </w:pPr>
      <w:r w:rsidRPr="0076093A">
        <w:t xml:space="preserve">Nikulin, D. “Plato: </w:t>
      </w:r>
      <w:r w:rsidRPr="0076093A">
        <w:rPr>
          <w:i/>
          <w:iCs/>
        </w:rPr>
        <w:t xml:space="preserve">Testimonia and </w:t>
      </w:r>
      <w:proofErr w:type="spellStart"/>
      <w:r w:rsidRPr="0076093A">
        <w:rPr>
          <w:i/>
          <w:iCs/>
        </w:rPr>
        <w:t>Fragmenta</w:t>
      </w:r>
      <w:proofErr w:type="spellEnd"/>
      <w:r w:rsidRPr="0076093A">
        <w:t>.”</w:t>
      </w:r>
      <w:r w:rsidRPr="0076093A">
        <w:rPr>
          <w:i/>
          <w:iCs/>
        </w:rPr>
        <w:t xml:space="preserve"> </w:t>
      </w:r>
      <w:r w:rsidRPr="0076093A">
        <w:t xml:space="preserve">(ed.) Nikulin, D. </w:t>
      </w:r>
      <w:r w:rsidRPr="0076093A">
        <w:rPr>
          <w:i/>
          <w:iCs/>
        </w:rPr>
        <w:t>The Other Plato: The Tubingen Interpretation of Plato’s Inner-Academic Teachings</w:t>
      </w:r>
      <w:r w:rsidRPr="0076093A">
        <w:t>. New York: State University of New York Press, 2012, 1-38.</w:t>
      </w:r>
    </w:p>
    <w:p w14:paraId="64ED98E5" w14:textId="77777777" w:rsidR="004865C3" w:rsidRPr="0076093A" w:rsidRDefault="004865C3" w:rsidP="003A4E79">
      <w:pPr>
        <w:ind w:left="720" w:hanging="720"/>
        <w:jc w:val="both"/>
      </w:pPr>
      <w:r w:rsidRPr="0076093A">
        <w:t xml:space="preserve">Rangos, S. “ Plato on the Nature of the Sudden Moment, and the Asymmetry of the Second Part of the Parmenides,” </w:t>
      </w:r>
      <w:r w:rsidRPr="0076093A">
        <w:rPr>
          <w:i/>
          <w:iCs/>
        </w:rPr>
        <w:t>Dialogue</w:t>
      </w:r>
      <w:r w:rsidRPr="0076093A">
        <w:t>, 53, 2014, 538-574.</w:t>
      </w:r>
    </w:p>
    <w:p w14:paraId="0643C8E7" w14:textId="3D2810CD" w:rsidR="00C3657C" w:rsidRDefault="00C3657C" w:rsidP="003A4E79">
      <w:pPr>
        <w:ind w:left="720" w:hanging="720"/>
        <w:jc w:val="both"/>
      </w:pPr>
      <w:proofErr w:type="spellStart"/>
      <w:r>
        <w:t>Reale</w:t>
      </w:r>
      <w:proofErr w:type="spellEnd"/>
      <w:r>
        <w:t xml:space="preserve">, G. </w:t>
      </w:r>
      <w:r>
        <w:rPr>
          <w:i/>
          <w:iCs/>
        </w:rPr>
        <w:t>Towards a New Interpretation of Plato</w:t>
      </w:r>
      <w:r>
        <w:t>. (trans.) Catan, J. Davies, R. Washington, DC: Catholic University of America Press, 1997.</w:t>
      </w:r>
    </w:p>
    <w:p w14:paraId="5DD13FC0" w14:textId="717EF798" w:rsidR="00C3657C" w:rsidRPr="0076093A" w:rsidRDefault="00C3657C" w:rsidP="003A4E79">
      <w:pPr>
        <w:ind w:left="720" w:hanging="720"/>
        <w:jc w:val="both"/>
      </w:pPr>
      <w:r w:rsidRPr="0076093A">
        <w:t xml:space="preserve">Rickless, S. </w:t>
      </w:r>
      <w:r w:rsidRPr="0076093A">
        <w:rPr>
          <w:i/>
          <w:iCs/>
        </w:rPr>
        <w:t>Plato’s Forms in Transition: A Reading of the Parmenides</w:t>
      </w:r>
      <w:r w:rsidRPr="0076093A">
        <w:t>. Cambridge: Cambridge University Press, 2007.</w:t>
      </w:r>
    </w:p>
    <w:p w14:paraId="0A0F705F" w14:textId="77777777" w:rsidR="004865C3" w:rsidRPr="0076093A" w:rsidRDefault="004865C3" w:rsidP="003A4E79">
      <w:pPr>
        <w:ind w:left="720" w:hanging="720"/>
        <w:jc w:val="both"/>
      </w:pPr>
      <w:proofErr w:type="spellStart"/>
      <w:r w:rsidRPr="0076093A">
        <w:t>Rist</w:t>
      </w:r>
      <w:proofErr w:type="spellEnd"/>
      <w:r w:rsidRPr="0076093A">
        <w:t xml:space="preserve">, J. M. “The Neoplatonic One and Plato’s Parmenides.” </w:t>
      </w:r>
      <w:r w:rsidRPr="0076093A">
        <w:rPr>
          <w:i/>
          <w:iCs/>
        </w:rPr>
        <w:t>Transactions and Proceedings of the American Philological Association</w:t>
      </w:r>
      <w:r w:rsidRPr="0076093A">
        <w:t>. 93, 389-401, 1962.</w:t>
      </w:r>
    </w:p>
    <w:p w14:paraId="0D56A490" w14:textId="77777777" w:rsidR="004865C3" w:rsidRPr="0076093A" w:rsidRDefault="004865C3" w:rsidP="003A4E79">
      <w:pPr>
        <w:ind w:left="720" w:hanging="720"/>
        <w:jc w:val="both"/>
      </w:pPr>
      <w:proofErr w:type="spellStart"/>
      <w:r w:rsidRPr="0076093A">
        <w:t>Roueché</w:t>
      </w:r>
      <w:proofErr w:type="spellEnd"/>
      <w:r w:rsidRPr="0076093A">
        <w:t xml:space="preserve">, M. “Notes on a Commentary on Plato’s </w:t>
      </w:r>
      <w:r w:rsidRPr="0076093A">
        <w:rPr>
          <w:i/>
          <w:iCs/>
        </w:rPr>
        <w:t>Parmenides</w:t>
      </w:r>
      <w:r w:rsidRPr="0076093A">
        <w:t xml:space="preserve">.” </w:t>
      </w:r>
      <w:r w:rsidRPr="0076093A">
        <w:rPr>
          <w:i/>
          <w:iCs/>
        </w:rPr>
        <w:t>GRBS</w:t>
      </w:r>
      <w:r w:rsidRPr="0076093A">
        <w:t xml:space="preserve"> 12 (1971): 553–556.</w:t>
      </w:r>
    </w:p>
    <w:p w14:paraId="4FF3D6B1" w14:textId="77777777" w:rsidR="004865C3" w:rsidRPr="0076093A" w:rsidRDefault="004865C3" w:rsidP="003A4E79">
      <w:pPr>
        <w:ind w:left="720" w:hanging="720"/>
        <w:jc w:val="both"/>
      </w:pPr>
      <w:r w:rsidRPr="0076093A">
        <w:t xml:space="preserve">Proclus. </w:t>
      </w:r>
      <w:proofErr w:type="spellStart"/>
      <w:r w:rsidRPr="0076093A">
        <w:rPr>
          <w:i/>
          <w:iCs/>
        </w:rPr>
        <w:t>Procli</w:t>
      </w:r>
      <w:proofErr w:type="spellEnd"/>
      <w:r w:rsidRPr="0076093A">
        <w:rPr>
          <w:i/>
          <w:iCs/>
        </w:rPr>
        <w:t xml:space="preserve"> </w:t>
      </w:r>
      <w:proofErr w:type="spellStart"/>
      <w:r w:rsidRPr="0076093A">
        <w:rPr>
          <w:i/>
          <w:iCs/>
        </w:rPr>
        <w:t>Philosophi</w:t>
      </w:r>
      <w:proofErr w:type="spellEnd"/>
      <w:r w:rsidRPr="0076093A">
        <w:rPr>
          <w:i/>
          <w:iCs/>
        </w:rPr>
        <w:t xml:space="preserve"> </w:t>
      </w:r>
      <w:proofErr w:type="spellStart"/>
      <w:r w:rsidRPr="0076093A">
        <w:rPr>
          <w:i/>
          <w:iCs/>
        </w:rPr>
        <w:t>Platonici</w:t>
      </w:r>
      <w:proofErr w:type="spellEnd"/>
      <w:r w:rsidRPr="0076093A">
        <w:rPr>
          <w:i/>
          <w:iCs/>
        </w:rPr>
        <w:t xml:space="preserve"> Opera</w:t>
      </w:r>
      <w:r w:rsidRPr="0076093A">
        <w:t xml:space="preserve">. (ed.) V. Cousin. Paris: </w:t>
      </w:r>
      <w:proofErr w:type="spellStart"/>
      <w:r w:rsidRPr="0076093A">
        <w:t>Hildescheim</w:t>
      </w:r>
      <w:proofErr w:type="spellEnd"/>
      <w:r w:rsidRPr="0076093A">
        <w:t>, Olms, 1864.</w:t>
      </w:r>
    </w:p>
    <w:p w14:paraId="58802ED9" w14:textId="77777777" w:rsidR="004865C3" w:rsidRPr="0076093A" w:rsidRDefault="004865C3" w:rsidP="003A4E79">
      <w:pPr>
        <w:ind w:left="720" w:hanging="720"/>
        <w:jc w:val="both"/>
      </w:pPr>
      <w:r w:rsidRPr="0076093A">
        <w:lastRenderedPageBreak/>
        <w:t xml:space="preserve">Proclus. 2007–2009. </w:t>
      </w:r>
      <w:proofErr w:type="spellStart"/>
      <w:r w:rsidRPr="0076093A">
        <w:rPr>
          <w:i/>
          <w:iCs/>
        </w:rPr>
        <w:t>Proclie</w:t>
      </w:r>
      <w:proofErr w:type="spellEnd"/>
      <w:r w:rsidRPr="0076093A">
        <w:rPr>
          <w:i/>
          <w:iCs/>
        </w:rPr>
        <w:t xml:space="preserve"> in </w:t>
      </w:r>
      <w:proofErr w:type="spellStart"/>
      <w:r w:rsidRPr="0076093A">
        <w:rPr>
          <w:i/>
          <w:iCs/>
        </w:rPr>
        <w:t>Platonis</w:t>
      </w:r>
      <w:proofErr w:type="spellEnd"/>
      <w:r w:rsidRPr="0076093A">
        <w:rPr>
          <w:i/>
          <w:iCs/>
        </w:rPr>
        <w:t xml:space="preserve"> </w:t>
      </w:r>
      <w:proofErr w:type="spellStart"/>
      <w:r w:rsidRPr="0076093A">
        <w:rPr>
          <w:i/>
          <w:iCs/>
        </w:rPr>
        <w:t>Parmenidem</w:t>
      </w:r>
      <w:proofErr w:type="spellEnd"/>
      <w:r w:rsidRPr="0076093A">
        <w:rPr>
          <w:i/>
          <w:iCs/>
        </w:rPr>
        <w:t xml:space="preserve"> </w:t>
      </w:r>
      <w:proofErr w:type="spellStart"/>
      <w:r w:rsidRPr="0076093A">
        <w:rPr>
          <w:i/>
          <w:iCs/>
        </w:rPr>
        <w:t>Commentaria</w:t>
      </w:r>
      <w:proofErr w:type="spellEnd"/>
      <w:r w:rsidRPr="0076093A">
        <w:t>. (ed.) C. Steel. Oxford: Oxford University Press.</w:t>
      </w:r>
    </w:p>
    <w:p w14:paraId="48921FE9" w14:textId="77777777" w:rsidR="004865C3" w:rsidRPr="0076093A" w:rsidRDefault="004865C3" w:rsidP="003A4E79">
      <w:pPr>
        <w:ind w:left="720" w:hanging="720"/>
        <w:jc w:val="both"/>
      </w:pPr>
      <w:r w:rsidRPr="0076093A">
        <w:t>Scolnicov, S. </w:t>
      </w:r>
      <w:r w:rsidRPr="0076093A">
        <w:rPr>
          <w:i/>
          <w:iCs/>
        </w:rPr>
        <w:t>Plato’s Parmenides</w:t>
      </w:r>
      <w:r w:rsidRPr="0076093A">
        <w:t xml:space="preserve">. Los </w:t>
      </w:r>
      <w:proofErr w:type="spellStart"/>
      <w:r w:rsidRPr="0076093A">
        <w:t>Angelos</w:t>
      </w:r>
      <w:proofErr w:type="spellEnd"/>
      <w:r w:rsidRPr="0076093A">
        <w:t>: University of California Press, 2003.</w:t>
      </w:r>
    </w:p>
    <w:p w14:paraId="28DF08C2" w14:textId="77777777" w:rsidR="004865C3" w:rsidRPr="0076093A" w:rsidRDefault="004865C3" w:rsidP="003A4E79">
      <w:pPr>
        <w:ind w:left="720" w:hanging="720"/>
        <w:jc w:val="both"/>
      </w:pPr>
      <w:r w:rsidRPr="0076093A">
        <w:t xml:space="preserve">Speusippus. </w:t>
      </w:r>
      <w:r w:rsidRPr="0076093A">
        <w:rPr>
          <w:i/>
          <w:iCs/>
        </w:rPr>
        <w:t>Speusippus of Athens</w:t>
      </w:r>
      <w:r w:rsidRPr="0076093A">
        <w:t xml:space="preserve">. (ed.) Leonardo </w:t>
      </w:r>
      <w:proofErr w:type="spellStart"/>
      <w:r w:rsidRPr="0076093A">
        <w:t>Táran</w:t>
      </w:r>
      <w:proofErr w:type="spellEnd"/>
      <w:r w:rsidRPr="0076093A">
        <w:t>. Leiden: Brill, 1981.</w:t>
      </w:r>
    </w:p>
    <w:p w14:paraId="0F5FCF86" w14:textId="77777777" w:rsidR="004865C3" w:rsidRPr="0076093A" w:rsidRDefault="004865C3" w:rsidP="003A4E79">
      <w:pPr>
        <w:ind w:left="720" w:hanging="720"/>
        <w:jc w:val="both"/>
      </w:pPr>
      <w:r w:rsidRPr="0076093A">
        <w:t xml:space="preserve">Steel, C. “Proclus et </w:t>
      </w:r>
      <w:proofErr w:type="spellStart"/>
      <w:r w:rsidRPr="0076093A">
        <w:t>l’interprétation</w:t>
      </w:r>
      <w:proofErr w:type="spellEnd"/>
      <w:r w:rsidRPr="0076093A">
        <w:t xml:space="preserve"> ‘</w:t>
      </w:r>
      <w:proofErr w:type="spellStart"/>
      <w:r w:rsidRPr="0076093A">
        <w:t>logique</w:t>
      </w:r>
      <w:proofErr w:type="spellEnd"/>
      <w:r w:rsidRPr="0076093A">
        <w:t xml:space="preserve">’ du </w:t>
      </w:r>
      <w:proofErr w:type="spellStart"/>
      <w:r w:rsidRPr="0076093A">
        <w:t>Parménides</w:t>
      </w:r>
      <w:proofErr w:type="spellEnd"/>
      <w:r w:rsidRPr="0076093A">
        <w:t xml:space="preserve">.” </w:t>
      </w:r>
      <w:proofErr w:type="spellStart"/>
      <w:r w:rsidRPr="0076093A">
        <w:rPr>
          <w:i/>
          <w:iCs/>
        </w:rPr>
        <w:t>Néoplatonisme</w:t>
      </w:r>
      <w:proofErr w:type="spellEnd"/>
      <w:r w:rsidRPr="0076093A">
        <w:rPr>
          <w:i/>
          <w:iCs/>
        </w:rPr>
        <w:t xml:space="preserve"> et </w:t>
      </w:r>
      <w:proofErr w:type="spellStart"/>
      <w:r w:rsidRPr="0076093A">
        <w:rPr>
          <w:i/>
          <w:iCs/>
        </w:rPr>
        <w:t>philosophie</w:t>
      </w:r>
      <w:proofErr w:type="spellEnd"/>
      <w:r w:rsidRPr="0076093A">
        <w:rPr>
          <w:i/>
          <w:iCs/>
        </w:rPr>
        <w:t xml:space="preserve"> </w:t>
      </w:r>
      <w:proofErr w:type="spellStart"/>
      <w:r w:rsidRPr="0076093A">
        <w:rPr>
          <w:i/>
          <w:iCs/>
        </w:rPr>
        <w:t>mediévale</w:t>
      </w:r>
      <w:proofErr w:type="spellEnd"/>
      <w:r w:rsidRPr="0076093A">
        <w:rPr>
          <w:i/>
          <w:iCs/>
        </w:rPr>
        <w:t>.</w:t>
      </w:r>
      <w:r w:rsidRPr="0076093A">
        <w:t xml:space="preserve"> Turnhout: </w:t>
      </w:r>
      <w:proofErr w:type="spellStart"/>
      <w:r w:rsidRPr="0076093A">
        <w:t>Brepols</w:t>
      </w:r>
      <w:proofErr w:type="spellEnd"/>
      <w:r w:rsidRPr="0076093A">
        <w:t>, 1997, 67-92.</w:t>
      </w:r>
    </w:p>
    <w:p w14:paraId="69A9015F" w14:textId="77777777" w:rsidR="004865C3" w:rsidRPr="0076093A" w:rsidRDefault="004865C3" w:rsidP="003A4E79">
      <w:pPr>
        <w:ind w:left="720" w:hanging="720"/>
        <w:jc w:val="both"/>
      </w:pPr>
      <w:r w:rsidRPr="0076093A">
        <w:t xml:space="preserve">Steel, C. “A Neoplatonic Speusippus?,” In (eds.) </w:t>
      </w:r>
      <w:proofErr w:type="spellStart"/>
      <w:r w:rsidRPr="0076093A">
        <w:t>Barbanti</w:t>
      </w:r>
      <w:proofErr w:type="spellEnd"/>
      <w:r w:rsidRPr="0076093A">
        <w:t xml:space="preserve">, </w:t>
      </w:r>
      <w:proofErr w:type="spellStart"/>
      <w:r w:rsidRPr="0076093A">
        <w:t>Giardina</w:t>
      </w:r>
      <w:proofErr w:type="spellEnd"/>
      <w:r w:rsidRPr="0076093A">
        <w:t xml:space="preserve"> and </w:t>
      </w:r>
      <w:proofErr w:type="spellStart"/>
      <w:r w:rsidRPr="0076093A">
        <w:t>Manganaro</w:t>
      </w:r>
      <w:proofErr w:type="spellEnd"/>
      <w:r w:rsidRPr="0076093A">
        <w:t>. Cambridge: Cambridge University Press, 2002, 469–76</w:t>
      </w:r>
    </w:p>
    <w:p w14:paraId="13A69479" w14:textId="77777777" w:rsidR="004865C3" w:rsidRPr="0076093A" w:rsidRDefault="004865C3" w:rsidP="003A4E79">
      <w:pPr>
        <w:ind w:left="720" w:hanging="720"/>
        <w:jc w:val="both"/>
      </w:pPr>
      <w:r w:rsidRPr="0076093A">
        <w:t xml:space="preserve">Tarrant, H. </w:t>
      </w:r>
      <w:proofErr w:type="spellStart"/>
      <w:r w:rsidRPr="0076093A">
        <w:rPr>
          <w:i/>
          <w:iCs/>
        </w:rPr>
        <w:t>Thrasyllan</w:t>
      </w:r>
      <w:proofErr w:type="spellEnd"/>
      <w:r w:rsidRPr="0076093A">
        <w:rPr>
          <w:i/>
          <w:iCs/>
        </w:rPr>
        <w:t xml:space="preserve"> Platonism</w:t>
      </w:r>
      <w:r w:rsidRPr="0076093A">
        <w:t>. Ithaca: Cornell University Press, 1993.</w:t>
      </w:r>
    </w:p>
    <w:p w14:paraId="789A9C34" w14:textId="77777777" w:rsidR="004865C3" w:rsidRPr="0076093A" w:rsidRDefault="004865C3" w:rsidP="003A4E79">
      <w:pPr>
        <w:ind w:left="720" w:hanging="720"/>
        <w:jc w:val="both"/>
      </w:pPr>
      <w:r w:rsidRPr="0076093A">
        <w:t xml:space="preserve">Tarrant, H.  </w:t>
      </w:r>
      <w:r w:rsidRPr="0076093A">
        <w:rPr>
          <w:i/>
          <w:iCs/>
        </w:rPr>
        <w:t>Plato’s First Interpreters</w:t>
      </w:r>
      <w:r w:rsidRPr="0076093A">
        <w:t>. London: Duckworth, 2000.</w:t>
      </w:r>
    </w:p>
    <w:p w14:paraId="5E676436" w14:textId="77777777" w:rsidR="004865C3" w:rsidRPr="0076093A" w:rsidRDefault="004865C3" w:rsidP="003A4E79">
      <w:pPr>
        <w:ind w:left="720" w:hanging="720"/>
        <w:jc w:val="both"/>
      </w:pPr>
      <w:proofErr w:type="spellStart"/>
      <w:r w:rsidRPr="0076093A">
        <w:t>Trouillard</w:t>
      </w:r>
      <w:proofErr w:type="spellEnd"/>
      <w:r w:rsidRPr="0076093A">
        <w:t xml:space="preserve">, J. “Le </w:t>
      </w:r>
      <w:proofErr w:type="spellStart"/>
      <w:r w:rsidRPr="0076093A">
        <w:t>Parmenide</w:t>
      </w:r>
      <w:proofErr w:type="spellEnd"/>
      <w:r w:rsidRPr="0076093A">
        <w:t xml:space="preserve"> de Plato et son </w:t>
      </w:r>
      <w:proofErr w:type="spellStart"/>
      <w:r w:rsidRPr="0076093A">
        <w:t>interpretatioin</w:t>
      </w:r>
      <w:proofErr w:type="spellEnd"/>
      <w:r w:rsidRPr="0076093A">
        <w:t xml:space="preserve"> </w:t>
      </w:r>
      <w:proofErr w:type="spellStart"/>
      <w:r w:rsidRPr="0076093A">
        <w:t>neoplatonicienne</w:t>
      </w:r>
      <w:proofErr w:type="spellEnd"/>
      <w:r w:rsidRPr="0076093A">
        <w:t xml:space="preserve">.” </w:t>
      </w:r>
      <w:proofErr w:type="spellStart"/>
      <w:r w:rsidRPr="0076093A">
        <w:rPr>
          <w:i/>
          <w:iCs/>
        </w:rPr>
        <w:t>RThPh</w:t>
      </w:r>
      <w:proofErr w:type="spellEnd"/>
      <w:r w:rsidRPr="0076093A">
        <w:t xml:space="preserve"> 23: 83-100.</w:t>
      </w:r>
    </w:p>
    <w:p w14:paraId="3F7C460E" w14:textId="77777777" w:rsidR="004865C3" w:rsidRPr="0076093A" w:rsidRDefault="004865C3" w:rsidP="003A4E79">
      <w:pPr>
        <w:ind w:left="720" w:hanging="720"/>
        <w:jc w:val="both"/>
      </w:pPr>
      <w:r w:rsidRPr="0076093A">
        <w:t xml:space="preserve">Turnbull, </w:t>
      </w:r>
      <w:r w:rsidRPr="0076093A">
        <w:rPr>
          <w:i/>
          <w:iCs/>
        </w:rPr>
        <w:t>The Parmenides and Plato's Late. Philosophy</w:t>
      </w:r>
      <w:r w:rsidRPr="0076093A">
        <w:t>. Toronto: University of Toronto Press, 1998.</w:t>
      </w:r>
    </w:p>
    <w:p w14:paraId="1D986A25" w14:textId="77777777" w:rsidR="004865C3" w:rsidRPr="0076093A" w:rsidRDefault="004865C3" w:rsidP="003A4E79">
      <w:pPr>
        <w:ind w:left="720" w:hanging="720"/>
        <w:jc w:val="both"/>
      </w:pPr>
      <w:r w:rsidRPr="0076093A">
        <w:t xml:space="preserve">Turner, J. and Corrigan, K. (eds.) </w:t>
      </w:r>
      <w:r w:rsidRPr="0076093A">
        <w:rPr>
          <w:i/>
          <w:iCs/>
        </w:rPr>
        <w:t>Plato’s Parmenides and its Heritage</w:t>
      </w:r>
      <w:r w:rsidRPr="0076093A">
        <w:t>, Vol. I &amp; II. Atlanta: SBL Publications, 2010.</w:t>
      </w:r>
    </w:p>
    <w:p w14:paraId="5F23BC84" w14:textId="79232949" w:rsidR="00C83408" w:rsidRPr="0076093A" w:rsidRDefault="002A3719" w:rsidP="003A4E79">
      <w:pPr>
        <w:ind w:left="720" w:hanging="720"/>
        <w:jc w:val="both"/>
      </w:pPr>
      <w:proofErr w:type="spellStart"/>
      <w:r w:rsidRPr="0076093A">
        <w:rPr>
          <w:shd w:val="clear" w:color="auto" w:fill="FAFAFA"/>
        </w:rPr>
        <w:t>Urmson</w:t>
      </w:r>
      <w:proofErr w:type="spellEnd"/>
      <w:r w:rsidRPr="0076093A">
        <w:rPr>
          <w:shd w:val="clear" w:color="auto" w:fill="FAFAFA"/>
        </w:rPr>
        <w:t>, J.O. (trans.) and  Lautner, P. (ed.</w:t>
      </w:r>
      <w:r w:rsidR="00C83408" w:rsidRPr="0076093A">
        <w:rPr>
          <w:shd w:val="clear" w:color="auto" w:fill="FAFAFA"/>
        </w:rPr>
        <w:t xml:space="preserve">/comm.). </w:t>
      </w:r>
      <w:r w:rsidR="00C83408" w:rsidRPr="0076093A">
        <w:rPr>
          <w:i/>
          <w:iCs/>
          <w:shd w:val="clear" w:color="auto" w:fill="FAFAFA"/>
        </w:rPr>
        <w:t>Simplicius:</w:t>
      </w:r>
      <w:r w:rsidRPr="0076093A">
        <w:rPr>
          <w:shd w:val="clear" w:color="auto" w:fill="FAFAFA"/>
        </w:rPr>
        <w:t> </w:t>
      </w:r>
      <w:r w:rsidRPr="0076093A">
        <w:rPr>
          <w:rStyle w:val="Emphasis"/>
          <w:shd w:val="clear" w:color="auto" w:fill="FAFAFA"/>
        </w:rPr>
        <w:t>On Aristotle's Physics 5</w:t>
      </w:r>
      <w:r w:rsidRPr="0076093A">
        <w:rPr>
          <w:shd w:val="clear" w:color="auto" w:fill="FAFAFA"/>
        </w:rPr>
        <w:t>. </w:t>
      </w:r>
      <w:r w:rsidRPr="0076093A">
        <w:rPr>
          <w:rStyle w:val="Emphasis"/>
          <w:shd w:val="clear" w:color="auto" w:fill="FAFAFA"/>
        </w:rPr>
        <w:t>[Ancient commentators on Aristotle]</w:t>
      </w:r>
      <w:r w:rsidRPr="0076093A">
        <w:rPr>
          <w:shd w:val="clear" w:color="auto" w:fill="FAFAFA"/>
        </w:rPr>
        <w:t>. Ithaca: Cornell University Press, 1997. </w:t>
      </w:r>
      <w:r w:rsidRPr="0076093A">
        <w:t xml:space="preserve"> </w:t>
      </w:r>
    </w:p>
    <w:p w14:paraId="7B2CC5DC" w14:textId="1D72FB69" w:rsidR="004865C3" w:rsidRPr="0076093A" w:rsidRDefault="004865C3" w:rsidP="003A4E79">
      <w:pPr>
        <w:ind w:left="720" w:hanging="720"/>
        <w:jc w:val="both"/>
      </w:pPr>
      <w:r w:rsidRPr="0076093A">
        <w:t xml:space="preserve">Sayre, K. </w:t>
      </w:r>
      <w:r w:rsidRPr="0076093A">
        <w:rPr>
          <w:i/>
          <w:iCs/>
        </w:rPr>
        <w:t>Plato's Late Ontology: A Riddle Resolved</w:t>
      </w:r>
      <w:r w:rsidRPr="0076093A">
        <w:t>. Princeton: Princeton University Press, 1983/2005.</w:t>
      </w:r>
    </w:p>
    <w:p w14:paraId="7FAF8081" w14:textId="77777777" w:rsidR="004865C3" w:rsidRPr="0076093A" w:rsidRDefault="004865C3" w:rsidP="003A4E79">
      <w:pPr>
        <w:ind w:left="720" w:hanging="720"/>
        <w:jc w:val="both"/>
        <w:rPr>
          <w:rFonts w:eastAsiaTheme="minorHAnsi"/>
        </w:rPr>
      </w:pPr>
      <w:r w:rsidRPr="0076093A">
        <w:t xml:space="preserve">Sayre, K.  </w:t>
      </w:r>
      <w:r w:rsidRPr="0076093A">
        <w:rPr>
          <w:i/>
          <w:iCs/>
        </w:rPr>
        <w:t>Metaphysics and Method in Plato's Statesman</w:t>
      </w:r>
      <w:r w:rsidRPr="0076093A">
        <w:t xml:space="preserve">. Cambridge: Cambridge University Press, 2011. </w:t>
      </w:r>
    </w:p>
    <w:p w14:paraId="0AE1D12C" w14:textId="24D07BD7" w:rsidR="004865C3" w:rsidRPr="0076093A" w:rsidRDefault="004865C3" w:rsidP="003A4E79">
      <w:pPr>
        <w:ind w:left="720" w:hanging="720"/>
        <w:jc w:val="both"/>
      </w:pPr>
      <w:r w:rsidRPr="0076093A">
        <w:t xml:space="preserve">Szlezak, T. “The Idea of the Good as </w:t>
      </w:r>
      <w:proofErr w:type="spellStart"/>
      <w:r w:rsidRPr="0076093A">
        <w:t>Arkhe</w:t>
      </w:r>
      <w:proofErr w:type="spellEnd"/>
      <w:r w:rsidRPr="0076093A">
        <w:t xml:space="preserve"> in Plato’s Republic.” In </w:t>
      </w:r>
      <w:r w:rsidRPr="0076093A">
        <w:rPr>
          <w:i/>
          <w:iCs/>
        </w:rPr>
        <w:t>The Other Plato</w:t>
      </w:r>
      <w:r w:rsidR="003722EF" w:rsidRPr="0076093A">
        <w:t>,</w:t>
      </w:r>
      <w:r w:rsidRPr="0076093A">
        <w:t xml:space="preserve"> (ed.) Dmitri Nikulin. Albany: State University of New York Press, 2012</w:t>
      </w:r>
      <w:r w:rsidR="003722EF" w:rsidRPr="0076093A">
        <w:t>, 121-41</w:t>
      </w:r>
      <w:r w:rsidRPr="0076093A">
        <w:t>.</w:t>
      </w:r>
    </w:p>
    <w:p w14:paraId="01D6C1C8" w14:textId="6EF95004" w:rsidR="004865C3" w:rsidRPr="0076093A" w:rsidRDefault="004865C3" w:rsidP="003A4E79">
      <w:pPr>
        <w:ind w:left="720" w:hanging="720"/>
        <w:jc w:val="both"/>
      </w:pPr>
      <w:r w:rsidRPr="0076093A">
        <w:t xml:space="preserve">Szlezak, T.  “The Indefinite Dyad in </w:t>
      </w:r>
      <w:proofErr w:type="spellStart"/>
      <w:r w:rsidRPr="0076093A">
        <w:t>Sextus</w:t>
      </w:r>
      <w:proofErr w:type="spellEnd"/>
      <w:r w:rsidRPr="0076093A">
        <w:t xml:space="preserve"> </w:t>
      </w:r>
      <w:proofErr w:type="spellStart"/>
      <w:r w:rsidRPr="0076093A">
        <w:t>Empiricus’s</w:t>
      </w:r>
      <w:proofErr w:type="spellEnd"/>
      <w:r w:rsidRPr="0076093A">
        <w:t xml:space="preserve"> Report (</w:t>
      </w:r>
      <w:proofErr w:type="spellStart"/>
      <w:r w:rsidRPr="0076093A">
        <w:rPr>
          <w:i/>
          <w:iCs/>
        </w:rPr>
        <w:t>Adversus</w:t>
      </w:r>
      <w:proofErr w:type="spellEnd"/>
      <w:r w:rsidRPr="0076093A">
        <w:rPr>
          <w:i/>
          <w:iCs/>
        </w:rPr>
        <w:t xml:space="preserve"> </w:t>
      </w:r>
      <w:proofErr w:type="spellStart"/>
      <w:r w:rsidRPr="0076093A">
        <w:rPr>
          <w:i/>
          <w:iCs/>
        </w:rPr>
        <w:t>Mathematicos</w:t>
      </w:r>
      <w:proofErr w:type="spellEnd"/>
      <w:r w:rsidRPr="0076093A">
        <w:t xml:space="preserve"> 10.248–283) and Plato’s </w:t>
      </w:r>
      <w:r w:rsidRPr="0076093A">
        <w:rPr>
          <w:i/>
          <w:iCs/>
        </w:rPr>
        <w:t>Parmenides</w:t>
      </w:r>
      <w:r w:rsidRPr="0076093A">
        <w:t xml:space="preserve">.” In </w:t>
      </w:r>
      <w:r w:rsidRPr="0076093A">
        <w:rPr>
          <w:i/>
          <w:iCs/>
        </w:rPr>
        <w:t>Plato’s Parmenides and its Heritage</w:t>
      </w:r>
      <w:r w:rsidRPr="0076093A">
        <w:t>, vol. 1. (eds.) Turner, J. D.  and Corrigan, K. Atlanta: Society of Biblical Literature, 2010, 79-92.</w:t>
      </w:r>
    </w:p>
    <w:p w14:paraId="26D4CC48" w14:textId="77777777" w:rsidR="004865C3" w:rsidRPr="0076093A" w:rsidRDefault="004865C3" w:rsidP="003A4E79">
      <w:pPr>
        <w:ind w:left="720" w:hanging="720"/>
        <w:jc w:val="both"/>
      </w:pPr>
      <w:r w:rsidRPr="0076093A">
        <w:t xml:space="preserve">Vorwerk, M. “Plotinus and the Parmenides: Problems of Interpretation.” (eds.) In </w:t>
      </w:r>
      <w:r w:rsidRPr="0076093A">
        <w:rPr>
          <w:i/>
          <w:iCs/>
        </w:rPr>
        <w:t>Plato’s Parmenides and its Heritage</w:t>
      </w:r>
      <w:r w:rsidRPr="0076093A">
        <w:t>, vol. 2. (eds.) Turner, J. D.  and Corrigan, K. Atlanta: Society of Biblical Literature, 2010, 23-34.</w:t>
      </w:r>
    </w:p>
    <w:p w14:paraId="4CADA998" w14:textId="77777777" w:rsidR="004865C3" w:rsidRPr="0076093A" w:rsidRDefault="004865C3" w:rsidP="003A4E79">
      <w:pPr>
        <w:ind w:left="720" w:hanging="720"/>
        <w:jc w:val="both"/>
      </w:pPr>
      <w:r w:rsidRPr="0076093A">
        <w:t xml:space="preserve">Zhang, H. “The Instant between Time and Eternity: Plato's Revision of the Parmenidean Now in the Parmenides” </w:t>
      </w:r>
      <w:r w:rsidRPr="0076093A">
        <w:rPr>
          <w:i/>
          <w:iCs/>
        </w:rPr>
        <w:t>The Review of metaphysics</w:t>
      </w:r>
      <w:r w:rsidRPr="0076093A">
        <w:t>, 2023, Vol.76 (3), 425-446.</w:t>
      </w:r>
    </w:p>
    <w:p w14:paraId="3D5008FB" w14:textId="77777777" w:rsidR="004865C3" w:rsidRPr="0076093A" w:rsidRDefault="004865C3" w:rsidP="003A4E79">
      <w:pPr>
        <w:ind w:left="720" w:hanging="720"/>
        <w:jc w:val="both"/>
      </w:pPr>
      <w:r w:rsidRPr="0076093A">
        <w:t xml:space="preserve">Zuckert, C. </w:t>
      </w:r>
      <w:r w:rsidRPr="0076093A">
        <w:rPr>
          <w:i/>
          <w:iCs/>
        </w:rPr>
        <w:t>Plato's Philosophers: The Coherence of the Dialogues</w:t>
      </w:r>
      <w:r w:rsidRPr="0076093A">
        <w:t>. Chicago: Chicago University Press, 1998.</w:t>
      </w:r>
    </w:p>
    <w:p w14:paraId="42755A14" w14:textId="77777777" w:rsidR="004865C3" w:rsidRPr="0076093A" w:rsidRDefault="004865C3" w:rsidP="003A4E79">
      <w:pPr>
        <w:ind w:left="720" w:hanging="720"/>
        <w:jc w:val="both"/>
      </w:pPr>
    </w:p>
    <w:p w14:paraId="2B0D8363" w14:textId="77777777" w:rsidR="004865C3" w:rsidRPr="0076093A" w:rsidRDefault="004865C3" w:rsidP="003A4E79">
      <w:pPr>
        <w:ind w:left="720" w:hanging="720"/>
        <w:jc w:val="both"/>
      </w:pPr>
      <w:r w:rsidRPr="0076093A">
        <w:t xml:space="preserve"> </w:t>
      </w:r>
    </w:p>
    <w:p w14:paraId="407649CD" w14:textId="77777777" w:rsidR="004865C3" w:rsidRPr="0076093A" w:rsidRDefault="004865C3" w:rsidP="003A4E79">
      <w:pPr>
        <w:ind w:left="720" w:hanging="720"/>
        <w:jc w:val="both"/>
      </w:pPr>
    </w:p>
    <w:p w14:paraId="190FF920" w14:textId="77777777" w:rsidR="00747CB8" w:rsidRPr="0076093A" w:rsidRDefault="00747CB8" w:rsidP="003A4E79">
      <w:pPr>
        <w:autoSpaceDE w:val="0"/>
        <w:autoSpaceDN w:val="0"/>
        <w:adjustRightInd w:val="0"/>
        <w:jc w:val="both"/>
      </w:pPr>
    </w:p>
    <w:sectPr w:rsidR="00747CB8" w:rsidRPr="0076093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A1909" w14:textId="77777777" w:rsidR="005D29AC" w:rsidRDefault="005D29AC">
      <w:r>
        <w:separator/>
      </w:r>
    </w:p>
  </w:endnote>
  <w:endnote w:type="continuationSeparator" w:id="0">
    <w:p w14:paraId="71FD47E3" w14:textId="77777777" w:rsidR="005D29AC" w:rsidRDefault="005D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panose1 w:val="020B0604020202020204"/>
    <w:charset w:val="00"/>
    <w:family w:val="auto"/>
    <w:pitch w:val="variable"/>
    <w:sig w:usb0="E00002AF" w:usb1="5000E07B" w:usb2="00000000" w:usb3="00000000" w:csb0="0000019F" w:csb1="00000000"/>
  </w:font>
  <w:font w:name="Calibri">
    <w:panose1 w:val="020F0502020204030204"/>
    <w:charset w:val="00"/>
    <w:family w:val="swiss"/>
    <w:pitch w:val="variable"/>
    <w:sig w:usb0="E4002EFF" w:usb1="C200247B" w:usb2="00000009" w:usb3="00000000" w:csb0="000001FF" w:csb1="00000000"/>
  </w:font>
  <w:font w:name="defaul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7061" w14:textId="77777777" w:rsidR="005D29AC" w:rsidRDefault="005D29AC">
      <w:r>
        <w:separator/>
      </w:r>
    </w:p>
  </w:footnote>
  <w:footnote w:type="continuationSeparator" w:id="0">
    <w:p w14:paraId="3DC1505D" w14:textId="77777777" w:rsidR="005D29AC" w:rsidRDefault="005D29AC">
      <w:r>
        <w:continuationSeparator/>
      </w:r>
    </w:p>
  </w:footnote>
  <w:footnote w:id="1">
    <w:p w14:paraId="7B7819A0" w14:textId="74881B8D" w:rsidR="00747CB8" w:rsidRPr="00AB1580" w:rsidRDefault="002A69EC" w:rsidP="00F97286">
      <w:pPr>
        <w:pBdr>
          <w:top w:val="nil"/>
          <w:left w:val="nil"/>
          <w:bottom w:val="nil"/>
          <w:right w:val="nil"/>
          <w:between w:val="nil"/>
        </w:pBdr>
        <w:rPr>
          <w:color w:val="000000"/>
          <w:sz w:val="20"/>
          <w:szCs w:val="20"/>
        </w:rPr>
      </w:pPr>
      <w:r w:rsidRPr="00AB1580">
        <w:rPr>
          <w:rStyle w:val="FootnoteReference"/>
          <w:sz w:val="20"/>
          <w:szCs w:val="20"/>
        </w:rPr>
        <w:footnoteRef/>
      </w:r>
      <w:r w:rsidRPr="00AB1580">
        <w:rPr>
          <w:color w:val="000000"/>
          <w:sz w:val="20"/>
          <w:szCs w:val="20"/>
        </w:rPr>
        <w:t xml:space="preserve"> </w:t>
      </w:r>
      <w:r w:rsidRPr="00AB1580">
        <w:rPr>
          <w:i/>
          <w:color w:val="000000"/>
          <w:sz w:val="20"/>
          <w:szCs w:val="20"/>
        </w:rPr>
        <w:t xml:space="preserve">In Parm., </w:t>
      </w:r>
      <w:r w:rsidRPr="00AB1580">
        <w:rPr>
          <w:color w:val="000000"/>
          <w:sz w:val="20"/>
          <w:szCs w:val="20"/>
        </w:rPr>
        <w:t>641, 2-4 (trans. Dillon and Morrow, 1987).</w:t>
      </w:r>
      <w:r w:rsidR="001F55D0" w:rsidRPr="00AB1580">
        <w:rPr>
          <w:color w:val="000000"/>
          <w:sz w:val="20"/>
          <w:szCs w:val="20"/>
        </w:rPr>
        <w:t xml:space="preserve"> On </w:t>
      </w:r>
      <w:proofErr w:type="spellStart"/>
      <w:r w:rsidR="001F55D0" w:rsidRPr="00AB1580">
        <w:rPr>
          <w:i/>
          <w:color w:val="000000"/>
          <w:sz w:val="20"/>
          <w:szCs w:val="20"/>
        </w:rPr>
        <w:t>skopos</w:t>
      </w:r>
      <w:proofErr w:type="spellEnd"/>
      <w:r w:rsidR="001F55D0" w:rsidRPr="00AB1580">
        <w:rPr>
          <w:i/>
          <w:color w:val="000000"/>
          <w:sz w:val="20"/>
          <w:szCs w:val="20"/>
        </w:rPr>
        <w:t xml:space="preserve"> </w:t>
      </w:r>
      <w:r w:rsidR="001F55D0" w:rsidRPr="00AB1580">
        <w:rPr>
          <w:color w:val="000000"/>
          <w:sz w:val="20"/>
          <w:szCs w:val="20"/>
        </w:rPr>
        <w:t>in the Neoplatonic curriculum see references in Layne (2014) and (2018).</w:t>
      </w:r>
    </w:p>
  </w:footnote>
  <w:footnote w:id="2">
    <w:p w14:paraId="7B7819A3" w14:textId="47211AD8" w:rsidR="00747CB8" w:rsidRPr="00AB1580" w:rsidRDefault="002A69EC" w:rsidP="00F97286">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color w:val="000000"/>
          <w:sz w:val="20"/>
          <w:szCs w:val="20"/>
        </w:rPr>
        <w:t xml:space="preserve"> See Dillon (2010, 70)</w:t>
      </w:r>
      <w:r w:rsidR="006A3819" w:rsidRPr="00AB1580">
        <w:rPr>
          <w:color w:val="000000"/>
          <w:sz w:val="20"/>
          <w:szCs w:val="20"/>
        </w:rPr>
        <w:t>,</w:t>
      </w:r>
      <w:r w:rsidRPr="00AB1580">
        <w:rPr>
          <w:color w:val="000000"/>
          <w:sz w:val="20"/>
          <w:szCs w:val="20"/>
        </w:rPr>
        <w:t xml:space="preserve"> </w:t>
      </w:r>
      <w:proofErr w:type="spellStart"/>
      <w:r w:rsidR="006A3819" w:rsidRPr="00AB1580">
        <w:rPr>
          <w:color w:val="000000"/>
          <w:sz w:val="20"/>
          <w:szCs w:val="20"/>
        </w:rPr>
        <w:t>Hubler</w:t>
      </w:r>
      <w:proofErr w:type="spellEnd"/>
      <w:r w:rsidR="006A3819" w:rsidRPr="00AB1580">
        <w:rPr>
          <w:color w:val="000000"/>
          <w:sz w:val="20"/>
          <w:szCs w:val="20"/>
        </w:rPr>
        <w:t xml:space="preserve"> (2010) </w:t>
      </w:r>
      <w:r w:rsidRPr="00AB1580">
        <w:rPr>
          <w:color w:val="000000"/>
          <w:sz w:val="20"/>
          <w:szCs w:val="20"/>
        </w:rPr>
        <w:t>and Halfwassen (199</w:t>
      </w:r>
      <w:r w:rsidR="006A3819" w:rsidRPr="00AB1580">
        <w:rPr>
          <w:color w:val="000000"/>
          <w:sz w:val="20"/>
          <w:szCs w:val="20"/>
        </w:rPr>
        <w:t>2b</w:t>
      </w:r>
      <w:r w:rsidRPr="00AB1580">
        <w:rPr>
          <w:color w:val="000000"/>
          <w:sz w:val="20"/>
          <w:szCs w:val="20"/>
        </w:rPr>
        <w:t>).</w:t>
      </w:r>
    </w:p>
  </w:footnote>
  <w:footnote w:id="3">
    <w:p w14:paraId="7B7819A4" w14:textId="750CE413" w:rsidR="00747CB8" w:rsidRPr="00AB1580" w:rsidRDefault="002A69EC" w:rsidP="00F97286">
      <w:pPr>
        <w:jc w:val="both"/>
        <w:rPr>
          <w:color w:val="050505"/>
          <w:sz w:val="20"/>
          <w:szCs w:val="20"/>
          <w:highlight w:val="white"/>
        </w:rPr>
      </w:pPr>
      <w:r w:rsidRPr="00AB1580">
        <w:rPr>
          <w:rStyle w:val="FootnoteReference"/>
          <w:sz w:val="20"/>
          <w:szCs w:val="20"/>
        </w:rPr>
        <w:footnoteRef/>
      </w:r>
      <w:r w:rsidRPr="00AB1580">
        <w:rPr>
          <w:sz w:val="20"/>
          <w:szCs w:val="20"/>
        </w:rPr>
        <w:t xml:space="preserve"> </w:t>
      </w:r>
      <w:r w:rsidRPr="00AB1580">
        <w:rPr>
          <w:i/>
          <w:color w:val="050505"/>
          <w:sz w:val="20"/>
          <w:szCs w:val="20"/>
          <w:highlight w:val="white"/>
        </w:rPr>
        <w:t xml:space="preserve">In Parm., </w:t>
      </w:r>
      <w:r w:rsidRPr="00AB1580">
        <w:rPr>
          <w:color w:val="050505"/>
          <w:sz w:val="20"/>
          <w:szCs w:val="20"/>
          <w:highlight w:val="white"/>
        </w:rPr>
        <w:t xml:space="preserve">40, 1-5 (Speusippus, </w:t>
      </w:r>
      <w:proofErr w:type="spellStart"/>
      <w:r w:rsidRPr="00AB1580">
        <w:rPr>
          <w:color w:val="050505"/>
          <w:sz w:val="20"/>
          <w:szCs w:val="20"/>
          <w:highlight w:val="white"/>
        </w:rPr>
        <w:t>fr.</w:t>
      </w:r>
      <w:proofErr w:type="spellEnd"/>
      <w:r w:rsidRPr="00AB1580">
        <w:rPr>
          <w:color w:val="050505"/>
          <w:sz w:val="20"/>
          <w:szCs w:val="20"/>
          <w:highlight w:val="white"/>
        </w:rPr>
        <w:t xml:space="preserve"> 48 </w:t>
      </w:r>
      <w:proofErr w:type="spellStart"/>
      <w:r w:rsidRPr="00AB1580">
        <w:rPr>
          <w:color w:val="050505"/>
          <w:sz w:val="20"/>
          <w:szCs w:val="20"/>
          <w:highlight w:val="white"/>
        </w:rPr>
        <w:t>Taran</w:t>
      </w:r>
      <w:proofErr w:type="spellEnd"/>
      <w:r w:rsidRPr="00AB1580">
        <w:rPr>
          <w:color w:val="050505"/>
          <w:sz w:val="20"/>
          <w:szCs w:val="20"/>
          <w:highlight w:val="white"/>
        </w:rPr>
        <w:t xml:space="preserve"> = </w:t>
      </w:r>
      <w:proofErr w:type="spellStart"/>
      <w:r w:rsidRPr="00AB1580">
        <w:rPr>
          <w:color w:val="050505"/>
          <w:sz w:val="20"/>
          <w:szCs w:val="20"/>
          <w:highlight w:val="white"/>
        </w:rPr>
        <w:t>Isnardi</w:t>
      </w:r>
      <w:proofErr w:type="spellEnd"/>
      <w:r w:rsidRPr="00AB1580">
        <w:rPr>
          <w:color w:val="050505"/>
          <w:sz w:val="20"/>
          <w:szCs w:val="20"/>
          <w:highlight w:val="white"/>
        </w:rPr>
        <w:t xml:space="preserve"> </w:t>
      </w:r>
      <w:proofErr w:type="spellStart"/>
      <w:r w:rsidRPr="00AB1580">
        <w:rPr>
          <w:color w:val="050505"/>
          <w:sz w:val="20"/>
          <w:szCs w:val="20"/>
          <w:highlight w:val="white"/>
        </w:rPr>
        <w:t>Paren</w:t>
      </w:r>
      <w:r w:rsidR="00B865C9" w:rsidRPr="00AB1580">
        <w:rPr>
          <w:color w:val="050505"/>
          <w:sz w:val="20"/>
          <w:szCs w:val="20"/>
          <w:highlight w:val="white"/>
        </w:rPr>
        <w:t>t</w:t>
      </w:r>
      <w:r w:rsidRPr="00AB1580">
        <w:rPr>
          <w:color w:val="050505"/>
          <w:sz w:val="20"/>
          <w:szCs w:val="20"/>
          <w:highlight w:val="white"/>
        </w:rPr>
        <w:t>e</w:t>
      </w:r>
      <w:proofErr w:type="spellEnd"/>
      <w:r w:rsidRPr="00AB1580">
        <w:rPr>
          <w:color w:val="050505"/>
          <w:sz w:val="20"/>
          <w:szCs w:val="20"/>
          <w:highlight w:val="white"/>
        </w:rPr>
        <w:t xml:space="preserve"> 62, trans. Anscombe and </w:t>
      </w:r>
      <w:proofErr w:type="spellStart"/>
      <w:r w:rsidRPr="00AB1580">
        <w:rPr>
          <w:color w:val="050505"/>
          <w:sz w:val="20"/>
          <w:szCs w:val="20"/>
          <w:highlight w:val="white"/>
        </w:rPr>
        <w:t>Labowsky</w:t>
      </w:r>
      <w:proofErr w:type="spellEnd"/>
      <w:r w:rsidRPr="00AB1580">
        <w:rPr>
          <w:color w:val="050505"/>
          <w:sz w:val="20"/>
          <w:szCs w:val="20"/>
          <w:highlight w:val="white"/>
        </w:rPr>
        <w:t xml:space="preserve"> from the surviving Latin edition of </w:t>
      </w:r>
      <w:proofErr w:type="spellStart"/>
      <w:r w:rsidRPr="00AB1580">
        <w:rPr>
          <w:color w:val="050505"/>
          <w:sz w:val="20"/>
          <w:szCs w:val="20"/>
          <w:highlight w:val="white"/>
        </w:rPr>
        <w:t>Moerbeke</w:t>
      </w:r>
      <w:proofErr w:type="spellEnd"/>
      <w:r w:rsidRPr="00AB1580">
        <w:rPr>
          <w:color w:val="050505"/>
          <w:sz w:val="20"/>
          <w:szCs w:val="20"/>
          <w:highlight w:val="white"/>
        </w:rPr>
        <w:t xml:space="preserve"> and published in Morrow and Dillon, 1987). See also</w:t>
      </w:r>
      <w:r w:rsidR="00D032AA" w:rsidRPr="00AB1580">
        <w:rPr>
          <w:color w:val="050505"/>
          <w:sz w:val="20"/>
          <w:szCs w:val="20"/>
          <w:highlight w:val="white"/>
        </w:rPr>
        <w:t xml:space="preserve"> </w:t>
      </w:r>
      <w:r w:rsidRPr="00AB1580">
        <w:rPr>
          <w:color w:val="050505"/>
          <w:sz w:val="20"/>
          <w:szCs w:val="20"/>
          <w:highlight w:val="white"/>
        </w:rPr>
        <w:t>Dillon (2019, 26)</w:t>
      </w:r>
      <w:r w:rsidR="00745126">
        <w:rPr>
          <w:color w:val="050505"/>
          <w:sz w:val="20"/>
          <w:szCs w:val="20"/>
        </w:rPr>
        <w:t xml:space="preserve">, </w:t>
      </w:r>
      <w:proofErr w:type="spellStart"/>
      <w:r w:rsidR="00BF0E3D" w:rsidRPr="00AB1580">
        <w:rPr>
          <w:sz w:val="20"/>
          <w:szCs w:val="20"/>
        </w:rPr>
        <w:t>Krämer</w:t>
      </w:r>
      <w:proofErr w:type="spellEnd"/>
      <w:r w:rsidR="00BF0E3D" w:rsidRPr="00AB1580">
        <w:rPr>
          <w:sz w:val="20"/>
          <w:szCs w:val="20"/>
        </w:rPr>
        <w:t xml:space="preserve"> (2012b, 41, 45)</w:t>
      </w:r>
      <w:r w:rsidR="00436A06" w:rsidRPr="00AB1580">
        <w:rPr>
          <w:sz w:val="20"/>
          <w:szCs w:val="20"/>
        </w:rPr>
        <w:t xml:space="preserve"> and </w:t>
      </w:r>
      <w:r w:rsidR="006A3819" w:rsidRPr="00AB1580">
        <w:rPr>
          <w:sz w:val="20"/>
          <w:szCs w:val="20"/>
        </w:rPr>
        <w:t>Halfwassen (199</w:t>
      </w:r>
      <w:r w:rsidR="000D4415" w:rsidRPr="00AB1580">
        <w:rPr>
          <w:sz w:val="20"/>
          <w:szCs w:val="20"/>
        </w:rPr>
        <w:t>3</w:t>
      </w:r>
      <w:r w:rsidR="006A3819" w:rsidRPr="00AB1580">
        <w:rPr>
          <w:sz w:val="20"/>
          <w:szCs w:val="20"/>
        </w:rPr>
        <w:t>)</w:t>
      </w:r>
      <w:r w:rsidR="00BF0E3D" w:rsidRPr="00AB1580">
        <w:rPr>
          <w:sz w:val="20"/>
          <w:szCs w:val="20"/>
        </w:rPr>
        <w:t>.</w:t>
      </w:r>
      <w:r w:rsidR="00436A06" w:rsidRPr="00AB1580">
        <w:rPr>
          <w:sz w:val="20"/>
          <w:szCs w:val="20"/>
        </w:rPr>
        <w:t xml:space="preserve"> </w:t>
      </w:r>
      <w:r w:rsidR="00BD318F" w:rsidRPr="00AB1580">
        <w:rPr>
          <w:sz w:val="20"/>
          <w:szCs w:val="20"/>
        </w:rPr>
        <w:t>Cf.</w:t>
      </w:r>
      <w:r w:rsidR="00436A06" w:rsidRPr="00AB1580">
        <w:rPr>
          <w:sz w:val="20"/>
          <w:szCs w:val="20"/>
        </w:rPr>
        <w:t xml:space="preserve"> </w:t>
      </w:r>
      <w:r w:rsidR="00436A06" w:rsidRPr="00AB1580">
        <w:rPr>
          <w:i/>
          <w:iCs/>
          <w:sz w:val="20"/>
          <w:szCs w:val="20"/>
        </w:rPr>
        <w:t>Met.</w:t>
      </w:r>
      <w:r w:rsidR="00436A06" w:rsidRPr="00AB1580">
        <w:rPr>
          <w:sz w:val="20"/>
          <w:szCs w:val="20"/>
        </w:rPr>
        <w:t xml:space="preserve"> 1089a2-5.</w:t>
      </w:r>
      <w:r w:rsidR="006A3819" w:rsidRPr="00AB1580">
        <w:rPr>
          <w:sz w:val="20"/>
          <w:szCs w:val="20"/>
        </w:rPr>
        <w:t xml:space="preserve"> See </w:t>
      </w:r>
      <w:proofErr w:type="spellStart"/>
      <w:r w:rsidR="006A3819" w:rsidRPr="00AB1580">
        <w:rPr>
          <w:sz w:val="20"/>
          <w:szCs w:val="20"/>
        </w:rPr>
        <w:t>Merlan</w:t>
      </w:r>
      <w:proofErr w:type="spellEnd"/>
      <w:r w:rsidR="006A3819" w:rsidRPr="00AB1580">
        <w:rPr>
          <w:sz w:val="20"/>
          <w:szCs w:val="20"/>
        </w:rPr>
        <w:t xml:space="preserve"> (1953, 96) for the </w:t>
      </w:r>
      <w:r w:rsidR="00BD318F" w:rsidRPr="00AB1580">
        <w:rPr>
          <w:sz w:val="20"/>
          <w:szCs w:val="20"/>
        </w:rPr>
        <w:t xml:space="preserve">standard </w:t>
      </w:r>
      <w:r w:rsidR="006A3819" w:rsidRPr="00AB1580">
        <w:rPr>
          <w:sz w:val="20"/>
          <w:szCs w:val="20"/>
        </w:rPr>
        <w:t xml:space="preserve">defense </w:t>
      </w:r>
      <w:r w:rsidR="00745126">
        <w:rPr>
          <w:sz w:val="20"/>
          <w:szCs w:val="20"/>
        </w:rPr>
        <w:t>for the authenticity of the</w:t>
      </w:r>
      <w:r w:rsidR="006A3819" w:rsidRPr="00AB1580">
        <w:rPr>
          <w:sz w:val="20"/>
          <w:szCs w:val="20"/>
        </w:rPr>
        <w:t xml:space="preserve"> fragment.</w:t>
      </w:r>
    </w:p>
  </w:footnote>
  <w:footnote w:id="4">
    <w:p w14:paraId="30D36AA0" w14:textId="2A0BAB3E" w:rsidR="0035761B" w:rsidRPr="00AB1580" w:rsidRDefault="0035761B" w:rsidP="0035761B">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color w:val="000000"/>
          <w:sz w:val="20"/>
          <w:szCs w:val="20"/>
        </w:rPr>
        <w:t xml:space="preserve"> </w:t>
      </w:r>
      <w:r w:rsidRPr="00AB1580">
        <w:rPr>
          <w:sz w:val="20"/>
          <w:szCs w:val="20"/>
        </w:rPr>
        <w:t xml:space="preserve">See J. Dillon (2010, 70) and J. Halfwassen (1993) who </w:t>
      </w:r>
      <w:r w:rsidR="00745126">
        <w:rPr>
          <w:sz w:val="20"/>
          <w:szCs w:val="20"/>
        </w:rPr>
        <w:t xml:space="preserve">are arguing </w:t>
      </w:r>
      <w:r w:rsidRPr="00AB1580">
        <w:rPr>
          <w:sz w:val="20"/>
          <w:szCs w:val="20"/>
        </w:rPr>
        <w:t xml:space="preserve">against </w:t>
      </w:r>
      <w:proofErr w:type="spellStart"/>
      <w:r w:rsidRPr="00AB1580">
        <w:rPr>
          <w:sz w:val="20"/>
          <w:szCs w:val="20"/>
        </w:rPr>
        <w:t>Dodds</w:t>
      </w:r>
      <w:proofErr w:type="spellEnd"/>
      <w:r w:rsidRPr="00AB1580">
        <w:rPr>
          <w:sz w:val="20"/>
          <w:szCs w:val="20"/>
        </w:rPr>
        <w:t xml:space="preserve"> </w:t>
      </w:r>
      <w:r w:rsidR="00745126">
        <w:rPr>
          <w:sz w:val="20"/>
          <w:szCs w:val="20"/>
        </w:rPr>
        <w:t>(</w:t>
      </w:r>
      <w:r w:rsidRPr="00AB1580">
        <w:rPr>
          <w:sz w:val="20"/>
          <w:szCs w:val="20"/>
        </w:rPr>
        <w:t>1928</w:t>
      </w:r>
      <w:r w:rsidR="00745126">
        <w:rPr>
          <w:sz w:val="20"/>
          <w:szCs w:val="20"/>
        </w:rPr>
        <w:t>)</w:t>
      </w:r>
      <w:r w:rsidRPr="00AB1580">
        <w:rPr>
          <w:sz w:val="20"/>
          <w:szCs w:val="20"/>
        </w:rPr>
        <w:t xml:space="preserve">. </w:t>
      </w:r>
      <w:r w:rsidRPr="00AB1580">
        <w:rPr>
          <w:color w:val="000000"/>
          <w:sz w:val="20"/>
          <w:szCs w:val="20"/>
        </w:rPr>
        <w:t xml:space="preserve">For various accounts of the reception of the </w:t>
      </w:r>
      <w:r w:rsidRPr="00AB1580">
        <w:rPr>
          <w:i/>
          <w:color w:val="000000"/>
          <w:sz w:val="20"/>
          <w:szCs w:val="20"/>
        </w:rPr>
        <w:t xml:space="preserve">Parmenides </w:t>
      </w:r>
      <w:r w:rsidRPr="00AB1580">
        <w:rPr>
          <w:color w:val="000000"/>
          <w:sz w:val="20"/>
          <w:szCs w:val="20"/>
        </w:rPr>
        <w:t>in antiquity consult Turner and Corrigan (2010</w:t>
      </w:r>
      <w:r w:rsidR="00745126">
        <w:rPr>
          <w:color w:val="000000"/>
          <w:sz w:val="20"/>
          <w:szCs w:val="20"/>
        </w:rPr>
        <w:t>,</w:t>
      </w:r>
      <w:r w:rsidRPr="00AB1580">
        <w:rPr>
          <w:color w:val="000000"/>
          <w:sz w:val="20"/>
          <w:szCs w:val="20"/>
        </w:rPr>
        <w:t xml:space="preserve"> vol</w:t>
      </w:r>
      <w:r w:rsidR="00745126">
        <w:rPr>
          <w:color w:val="000000"/>
          <w:sz w:val="20"/>
          <w:szCs w:val="20"/>
        </w:rPr>
        <w:t>.</w:t>
      </w:r>
      <w:r w:rsidRPr="00AB1580">
        <w:rPr>
          <w:color w:val="000000"/>
          <w:sz w:val="20"/>
          <w:szCs w:val="20"/>
        </w:rPr>
        <w:t xml:space="preserve"> 1 and 2</w:t>
      </w:r>
      <w:r w:rsidR="00745126">
        <w:rPr>
          <w:color w:val="000000"/>
          <w:sz w:val="20"/>
          <w:szCs w:val="20"/>
        </w:rPr>
        <w:t>)</w:t>
      </w:r>
      <w:r w:rsidRPr="00AB1580">
        <w:rPr>
          <w:color w:val="000000"/>
          <w:sz w:val="20"/>
          <w:szCs w:val="20"/>
        </w:rPr>
        <w:t xml:space="preserve"> and Brisson (1994, 285-291). Both include the competing arguments for the supposed novelty of the Neoplatonic metaphysical/ontological reading of the </w:t>
      </w:r>
      <w:r w:rsidRPr="00AB1580">
        <w:rPr>
          <w:i/>
          <w:color w:val="000000"/>
          <w:sz w:val="20"/>
          <w:szCs w:val="20"/>
        </w:rPr>
        <w:t xml:space="preserve">Parmenides. </w:t>
      </w:r>
      <w:r w:rsidRPr="00AB1580">
        <w:rPr>
          <w:color w:val="000000"/>
          <w:sz w:val="20"/>
          <w:szCs w:val="20"/>
        </w:rPr>
        <w:t xml:space="preserve">Corrigan (2010, volume 2) provides comprehensive summaries of how Platonists from </w:t>
      </w:r>
      <w:proofErr w:type="spellStart"/>
      <w:r w:rsidRPr="00AB1580">
        <w:rPr>
          <w:color w:val="000000"/>
          <w:sz w:val="20"/>
          <w:szCs w:val="20"/>
        </w:rPr>
        <w:t>Amelius</w:t>
      </w:r>
      <w:proofErr w:type="spellEnd"/>
      <w:r w:rsidRPr="00AB1580">
        <w:rPr>
          <w:color w:val="000000"/>
          <w:sz w:val="20"/>
          <w:szCs w:val="20"/>
        </w:rPr>
        <w:t xml:space="preserve">, Porphyry, Iamblichus, Proclus and Plotinus assigned different realities to different hypotheses. See </w:t>
      </w:r>
      <w:proofErr w:type="spellStart"/>
      <w:r w:rsidRPr="00AB1580">
        <w:rPr>
          <w:color w:val="000000"/>
          <w:sz w:val="20"/>
          <w:szCs w:val="20"/>
        </w:rPr>
        <w:t>Trouillard</w:t>
      </w:r>
      <w:proofErr w:type="spellEnd"/>
      <w:r w:rsidRPr="00AB1580">
        <w:rPr>
          <w:color w:val="000000"/>
          <w:sz w:val="20"/>
          <w:szCs w:val="20"/>
        </w:rPr>
        <w:t xml:space="preserve"> (1973, 9) who argues that the distinctive difference between middle and late Platonism is the dependence on an ontological reading of the </w:t>
      </w:r>
      <w:r w:rsidRPr="00AB1580">
        <w:rPr>
          <w:i/>
          <w:color w:val="000000"/>
          <w:sz w:val="20"/>
          <w:szCs w:val="20"/>
        </w:rPr>
        <w:t>Parmenides</w:t>
      </w:r>
      <w:r w:rsidRPr="00AB1580">
        <w:rPr>
          <w:color w:val="000000"/>
          <w:sz w:val="20"/>
          <w:szCs w:val="20"/>
        </w:rPr>
        <w:t>. Contra Gerson (2016) who argues that this is a “deeply misleading” claim insofar as 1) Plotinus’ reading of the One, Intellect and Soul is derived from a variety of sources including the 2</w:t>
      </w:r>
      <w:r w:rsidRPr="00AB1580">
        <w:rPr>
          <w:color w:val="000000"/>
          <w:sz w:val="20"/>
          <w:szCs w:val="20"/>
          <w:vertAlign w:val="superscript"/>
        </w:rPr>
        <w:t>nd</w:t>
      </w:r>
      <w:r w:rsidRPr="00AB1580">
        <w:rPr>
          <w:color w:val="000000"/>
          <w:sz w:val="20"/>
          <w:szCs w:val="20"/>
        </w:rPr>
        <w:t xml:space="preserve"> </w:t>
      </w:r>
      <w:r w:rsidRPr="00AB1580">
        <w:rPr>
          <w:i/>
          <w:color w:val="000000"/>
          <w:sz w:val="20"/>
          <w:szCs w:val="20"/>
        </w:rPr>
        <w:t xml:space="preserve">Epistle </w:t>
      </w:r>
      <w:r w:rsidRPr="00AB1580">
        <w:rPr>
          <w:color w:val="000000"/>
          <w:sz w:val="20"/>
          <w:szCs w:val="20"/>
        </w:rPr>
        <w:t xml:space="preserve">(312e) while 2) the rise of the </w:t>
      </w:r>
      <w:r w:rsidRPr="00AB1580">
        <w:rPr>
          <w:i/>
          <w:color w:val="000000"/>
          <w:sz w:val="20"/>
          <w:szCs w:val="20"/>
        </w:rPr>
        <w:t xml:space="preserve">Parmenides </w:t>
      </w:r>
      <w:r w:rsidRPr="00AB1580">
        <w:rPr>
          <w:color w:val="000000"/>
          <w:sz w:val="20"/>
          <w:szCs w:val="20"/>
        </w:rPr>
        <w:t xml:space="preserve">as the key to Platonism begins with Iamblichus (75n23). In Gerson’s estimation Plotinus’ more logical reading of </w:t>
      </w:r>
      <w:r w:rsidR="008C4F24" w:rsidRPr="00AB1580">
        <w:rPr>
          <w:color w:val="000000"/>
          <w:sz w:val="20"/>
          <w:szCs w:val="20"/>
        </w:rPr>
        <w:t>d</w:t>
      </w:r>
      <w:r w:rsidRPr="00AB1580">
        <w:rPr>
          <w:color w:val="000000"/>
          <w:sz w:val="20"/>
          <w:szCs w:val="20"/>
        </w:rPr>
        <w:t xml:space="preserve">eduction 1 elides the criticisms to which Proclus’ reading falls prey. See Vorwerk (2010) and Narbonne (2001) for similar interpretations of Plotinus’ influences for his One as extending beyond the </w:t>
      </w:r>
      <w:r w:rsidRPr="00AB1580">
        <w:rPr>
          <w:i/>
          <w:color w:val="000000"/>
          <w:sz w:val="20"/>
          <w:szCs w:val="20"/>
        </w:rPr>
        <w:t>Parmenides</w:t>
      </w:r>
      <w:r w:rsidRPr="00AB1580">
        <w:rPr>
          <w:color w:val="000000"/>
          <w:sz w:val="20"/>
          <w:szCs w:val="20"/>
        </w:rPr>
        <w:t xml:space="preserve">. See </w:t>
      </w:r>
      <w:proofErr w:type="spellStart"/>
      <w:r w:rsidRPr="00AB1580">
        <w:rPr>
          <w:color w:val="000000"/>
          <w:sz w:val="20"/>
          <w:szCs w:val="20"/>
        </w:rPr>
        <w:t>Dodds</w:t>
      </w:r>
      <w:proofErr w:type="spellEnd"/>
      <w:r w:rsidRPr="00AB1580">
        <w:rPr>
          <w:color w:val="000000"/>
          <w:sz w:val="20"/>
          <w:szCs w:val="20"/>
        </w:rPr>
        <w:t xml:space="preserve"> (1928), </w:t>
      </w:r>
      <w:proofErr w:type="spellStart"/>
      <w:r w:rsidRPr="00AB1580">
        <w:rPr>
          <w:color w:val="000000"/>
          <w:sz w:val="20"/>
          <w:szCs w:val="20"/>
        </w:rPr>
        <w:t>Rist</w:t>
      </w:r>
      <w:proofErr w:type="spellEnd"/>
      <w:r w:rsidRPr="00AB1580">
        <w:rPr>
          <w:color w:val="000000"/>
          <w:sz w:val="20"/>
          <w:szCs w:val="20"/>
        </w:rPr>
        <w:t xml:space="preserve"> (1962),Tarrant (1993) and Dillon (2010, 70, 72-73) for detailed and competing accounts of </w:t>
      </w:r>
      <w:proofErr w:type="spellStart"/>
      <w:r w:rsidRPr="00AB1580">
        <w:rPr>
          <w:color w:val="000000"/>
          <w:sz w:val="20"/>
          <w:szCs w:val="20"/>
        </w:rPr>
        <w:t>Moderatus</w:t>
      </w:r>
      <w:proofErr w:type="spellEnd"/>
      <w:r w:rsidRPr="00AB1580">
        <w:rPr>
          <w:color w:val="000000"/>
          <w:sz w:val="20"/>
          <w:szCs w:val="20"/>
        </w:rPr>
        <w:t xml:space="preserve">’ metaphysical reading of the </w:t>
      </w:r>
      <w:r w:rsidRPr="00AB1580">
        <w:rPr>
          <w:i/>
          <w:iCs/>
          <w:color w:val="000000"/>
          <w:sz w:val="20"/>
          <w:szCs w:val="20"/>
        </w:rPr>
        <w:t>Parmenides</w:t>
      </w:r>
      <w:r w:rsidRPr="00AB1580">
        <w:rPr>
          <w:color w:val="000000"/>
          <w:sz w:val="20"/>
          <w:szCs w:val="20"/>
        </w:rPr>
        <w:t>.</w:t>
      </w:r>
    </w:p>
  </w:footnote>
  <w:footnote w:id="5">
    <w:p w14:paraId="6A274491" w14:textId="77777777" w:rsidR="0035761B" w:rsidRPr="00AB1580" w:rsidRDefault="0035761B" w:rsidP="0035761B">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color w:val="000000"/>
          <w:sz w:val="20"/>
          <w:szCs w:val="20"/>
        </w:rPr>
        <w:t xml:space="preserve"> </w:t>
      </w:r>
      <w:r w:rsidRPr="00AB1580">
        <w:rPr>
          <w:i/>
          <w:color w:val="000000"/>
          <w:sz w:val="20"/>
          <w:szCs w:val="20"/>
        </w:rPr>
        <w:t>Phys.</w:t>
      </w:r>
      <w:r w:rsidRPr="00AB1580">
        <w:rPr>
          <w:color w:val="000000"/>
          <w:sz w:val="20"/>
          <w:szCs w:val="20"/>
        </w:rPr>
        <w:t xml:space="preserve"> 209b13-15. </w:t>
      </w:r>
      <w:r w:rsidRPr="00AB1580">
        <w:rPr>
          <w:sz w:val="20"/>
          <w:szCs w:val="20"/>
        </w:rPr>
        <w:t xml:space="preserve">For Plato’s unwritten doctrines consult Findlay (1974), Szlezak (1985) and </w:t>
      </w:r>
      <w:proofErr w:type="spellStart"/>
      <w:r w:rsidRPr="00AB1580">
        <w:rPr>
          <w:sz w:val="20"/>
          <w:szCs w:val="20"/>
        </w:rPr>
        <w:t>Krämer</w:t>
      </w:r>
      <w:proofErr w:type="spellEnd"/>
      <w:r w:rsidRPr="00AB1580">
        <w:rPr>
          <w:sz w:val="20"/>
          <w:szCs w:val="20"/>
        </w:rPr>
        <w:t xml:space="preserve"> (1990) as well as the edition of Nikulin (2012a) which provides English translations of texts published by </w:t>
      </w:r>
      <w:proofErr w:type="spellStart"/>
      <w:r w:rsidRPr="00AB1580">
        <w:rPr>
          <w:sz w:val="20"/>
          <w:szCs w:val="20"/>
        </w:rPr>
        <w:t>Gaiser</w:t>
      </w:r>
      <w:proofErr w:type="spellEnd"/>
      <w:r w:rsidRPr="00AB1580">
        <w:rPr>
          <w:sz w:val="20"/>
          <w:szCs w:val="20"/>
        </w:rPr>
        <w:t xml:space="preserve"> (1986), </w:t>
      </w:r>
      <w:proofErr w:type="spellStart"/>
      <w:r w:rsidRPr="00AB1580">
        <w:rPr>
          <w:sz w:val="20"/>
          <w:szCs w:val="20"/>
        </w:rPr>
        <w:t>Krämer</w:t>
      </w:r>
      <w:proofErr w:type="spellEnd"/>
      <w:r w:rsidRPr="00AB1580">
        <w:rPr>
          <w:sz w:val="20"/>
          <w:szCs w:val="20"/>
        </w:rPr>
        <w:t xml:space="preserve"> (1969), (1996) and Halfwassen (1993). See also </w:t>
      </w:r>
      <w:proofErr w:type="spellStart"/>
      <w:r w:rsidRPr="00AB1580">
        <w:rPr>
          <w:sz w:val="20"/>
          <w:szCs w:val="20"/>
        </w:rPr>
        <w:t>Krämer</w:t>
      </w:r>
      <w:proofErr w:type="spellEnd"/>
      <w:r w:rsidRPr="00AB1580">
        <w:rPr>
          <w:sz w:val="20"/>
          <w:szCs w:val="20"/>
        </w:rPr>
        <w:t xml:space="preserve"> (1959) and </w:t>
      </w:r>
      <w:proofErr w:type="spellStart"/>
      <w:r w:rsidRPr="00AB1580">
        <w:rPr>
          <w:sz w:val="20"/>
          <w:szCs w:val="20"/>
        </w:rPr>
        <w:t>Reale</w:t>
      </w:r>
      <w:proofErr w:type="spellEnd"/>
      <w:r w:rsidRPr="00AB1580">
        <w:rPr>
          <w:sz w:val="20"/>
          <w:szCs w:val="20"/>
        </w:rPr>
        <w:t xml:space="preserve"> (1997). </w:t>
      </w:r>
    </w:p>
  </w:footnote>
  <w:footnote w:id="6">
    <w:p w14:paraId="6986EABE" w14:textId="690B105E" w:rsidR="00E2762F" w:rsidRPr="00AB1580" w:rsidRDefault="00E2762F" w:rsidP="00E2762F">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color w:val="000000"/>
          <w:sz w:val="20"/>
          <w:szCs w:val="20"/>
        </w:rPr>
        <w:t xml:space="preserve"> See </w:t>
      </w:r>
      <w:r w:rsidRPr="00AB1580">
        <w:rPr>
          <w:i/>
          <w:color w:val="000000"/>
          <w:sz w:val="20"/>
          <w:szCs w:val="20"/>
        </w:rPr>
        <w:t>Met</w:t>
      </w:r>
      <w:r w:rsidRPr="00AB1580">
        <w:rPr>
          <w:color w:val="000000"/>
          <w:sz w:val="20"/>
          <w:szCs w:val="20"/>
        </w:rPr>
        <w:t xml:space="preserve">. 1072b-1073a, 1091b16-35 as well as </w:t>
      </w:r>
      <w:r w:rsidRPr="00AB1580">
        <w:rPr>
          <w:i/>
          <w:color w:val="000000"/>
          <w:sz w:val="20"/>
          <w:szCs w:val="20"/>
        </w:rPr>
        <w:t>Comm. Math. sc.</w:t>
      </w:r>
      <w:r w:rsidRPr="00AB1580">
        <w:rPr>
          <w:color w:val="000000"/>
          <w:sz w:val="20"/>
          <w:szCs w:val="20"/>
        </w:rPr>
        <w:t xml:space="preserve"> 4:15, 23-17,1 where Aristotle claims that Speusippus refuses to identify the Good with the One on pains that it would eliminate the Good from the Even, i.e. from the Dyad. See </w:t>
      </w:r>
      <w:proofErr w:type="spellStart"/>
      <w:r w:rsidRPr="00AB1580">
        <w:rPr>
          <w:color w:val="000000"/>
          <w:sz w:val="20"/>
          <w:szCs w:val="20"/>
        </w:rPr>
        <w:t>Merlan</w:t>
      </w:r>
      <w:proofErr w:type="spellEnd"/>
      <w:r w:rsidRPr="00AB1580">
        <w:rPr>
          <w:color w:val="000000"/>
          <w:sz w:val="20"/>
          <w:szCs w:val="20"/>
        </w:rPr>
        <w:t xml:space="preserve"> (1953) for a dualistic account of Speusippus’ One contra Armstrong’s arguments </w:t>
      </w:r>
      <w:r w:rsidR="008A24FE">
        <w:rPr>
          <w:color w:val="000000"/>
          <w:sz w:val="20"/>
          <w:szCs w:val="20"/>
        </w:rPr>
        <w:t xml:space="preserve">(1940) </w:t>
      </w:r>
      <w:r w:rsidRPr="00AB1580">
        <w:rPr>
          <w:color w:val="000000"/>
          <w:sz w:val="20"/>
          <w:szCs w:val="20"/>
        </w:rPr>
        <w:t>that his One is “less than Being.</w:t>
      </w:r>
      <w:r w:rsidR="008A24FE">
        <w:rPr>
          <w:color w:val="000000"/>
          <w:sz w:val="20"/>
          <w:szCs w:val="20"/>
        </w:rPr>
        <w:t>”</w:t>
      </w:r>
      <w:r w:rsidRPr="00AB1580">
        <w:rPr>
          <w:color w:val="000000"/>
          <w:sz w:val="20"/>
          <w:szCs w:val="20"/>
        </w:rPr>
        <w:t xml:space="preserve"> See also </w:t>
      </w:r>
      <w:proofErr w:type="spellStart"/>
      <w:r w:rsidRPr="00AB1580">
        <w:rPr>
          <w:color w:val="000000"/>
          <w:sz w:val="20"/>
          <w:szCs w:val="20"/>
        </w:rPr>
        <w:t>Rist</w:t>
      </w:r>
      <w:proofErr w:type="spellEnd"/>
      <w:r w:rsidRPr="00AB1580">
        <w:rPr>
          <w:color w:val="000000"/>
          <w:sz w:val="20"/>
          <w:szCs w:val="20"/>
        </w:rPr>
        <w:t xml:space="preserve"> (1962).</w:t>
      </w:r>
    </w:p>
  </w:footnote>
  <w:footnote w:id="7">
    <w:p w14:paraId="77E8615F" w14:textId="351946D4" w:rsidR="00E2762F" w:rsidRPr="00AB1580" w:rsidRDefault="00E2762F" w:rsidP="00E2762F">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color w:val="000000"/>
          <w:sz w:val="20"/>
          <w:szCs w:val="20"/>
        </w:rPr>
        <w:t xml:space="preserve"> For the only faithful attempt I know, see Dillon (2010), who analyzes D2 with the Dyad in mind but focuses mostly on the parallels between Speusippus’ understanding of the Dyad as the cause of number. See also Halfwassen (1997), Dillon (2012) and Gerson (2016). Gerson argues that the </w:t>
      </w:r>
      <w:r w:rsidRPr="00AB1580">
        <w:rPr>
          <w:i/>
          <w:iCs/>
          <w:color w:val="000000"/>
          <w:sz w:val="20"/>
          <w:szCs w:val="20"/>
        </w:rPr>
        <w:t>Parmenides</w:t>
      </w:r>
      <w:r w:rsidRPr="00AB1580">
        <w:rPr>
          <w:color w:val="000000"/>
          <w:sz w:val="20"/>
          <w:szCs w:val="20"/>
        </w:rPr>
        <w:t xml:space="preserve"> does not clearly set out the operation of the One on the indefinite Dyad nor explains how the indefinite Dyad is derived from the One so that, according to Gerson, it is impossible to find a solution for the relation between the One and the Dyad in the </w:t>
      </w:r>
      <w:r w:rsidRPr="00AB1580">
        <w:rPr>
          <w:i/>
          <w:color w:val="000000"/>
          <w:sz w:val="20"/>
          <w:szCs w:val="20"/>
        </w:rPr>
        <w:t>Parmenides</w:t>
      </w:r>
      <w:r w:rsidRPr="00AB1580">
        <w:rPr>
          <w:color w:val="000000"/>
          <w:sz w:val="20"/>
          <w:szCs w:val="20"/>
        </w:rPr>
        <w:t xml:space="preserve">. The following essay rejects the claim that the Dyad is derived from the One, if by derive we mean second in position. Aristotle’s comments at </w:t>
      </w:r>
      <w:r w:rsidRPr="00AB1580">
        <w:rPr>
          <w:i/>
          <w:color w:val="000000"/>
          <w:sz w:val="20"/>
          <w:szCs w:val="20"/>
        </w:rPr>
        <w:t xml:space="preserve">Met. </w:t>
      </w:r>
      <w:r w:rsidRPr="00AB1580">
        <w:rPr>
          <w:color w:val="000000"/>
          <w:sz w:val="20"/>
          <w:szCs w:val="20"/>
        </w:rPr>
        <w:t xml:space="preserve">1087b regarding such derivation may be due to his own inability to recognize how the One and the Indefinite Dyad are co-archai without slipping into dualism. See Layne (2023a) and (2023b) for my initial attempts to unpack these two co-archai through Plato’s use of gendered imagery in the </w:t>
      </w:r>
      <w:r w:rsidRPr="00AB1580">
        <w:rPr>
          <w:i/>
          <w:iCs/>
          <w:color w:val="000000"/>
          <w:sz w:val="20"/>
          <w:szCs w:val="20"/>
        </w:rPr>
        <w:t>Timaeus</w:t>
      </w:r>
      <w:r w:rsidRPr="00AB1580">
        <w:rPr>
          <w:color w:val="000000"/>
          <w:sz w:val="20"/>
          <w:szCs w:val="20"/>
        </w:rPr>
        <w:t xml:space="preserve">, </w:t>
      </w:r>
      <w:r w:rsidRPr="00AB1580">
        <w:rPr>
          <w:i/>
          <w:iCs/>
          <w:color w:val="000000"/>
          <w:sz w:val="20"/>
          <w:szCs w:val="20"/>
        </w:rPr>
        <w:t xml:space="preserve">Symposium </w:t>
      </w:r>
      <w:r w:rsidRPr="00AB1580">
        <w:rPr>
          <w:color w:val="000000"/>
          <w:sz w:val="20"/>
          <w:szCs w:val="20"/>
        </w:rPr>
        <w:t xml:space="preserve">and the </w:t>
      </w:r>
      <w:r w:rsidRPr="00AB1580">
        <w:rPr>
          <w:i/>
          <w:iCs/>
          <w:color w:val="000000"/>
          <w:sz w:val="20"/>
          <w:szCs w:val="20"/>
        </w:rPr>
        <w:t>Republic</w:t>
      </w:r>
      <w:r w:rsidRPr="00AB1580">
        <w:rPr>
          <w:color w:val="000000"/>
          <w:sz w:val="20"/>
          <w:szCs w:val="20"/>
        </w:rPr>
        <w:t xml:space="preserve">. See also Sayre (1983 [revised edition 2005]) who expertly tracks the Dyad’s appearance in Aristotle and Plato’s so-called later dialogues, e.g. the </w:t>
      </w:r>
      <w:r w:rsidRPr="00AB1580">
        <w:rPr>
          <w:i/>
          <w:color w:val="000000"/>
          <w:sz w:val="20"/>
          <w:szCs w:val="20"/>
        </w:rPr>
        <w:t>Philebus</w:t>
      </w:r>
      <w:r w:rsidRPr="00AB1580">
        <w:rPr>
          <w:color w:val="000000"/>
          <w:sz w:val="20"/>
          <w:szCs w:val="20"/>
        </w:rPr>
        <w:t xml:space="preserve">, in relation to the </w:t>
      </w:r>
      <w:r w:rsidRPr="00AB1580">
        <w:rPr>
          <w:i/>
          <w:color w:val="000000"/>
          <w:sz w:val="20"/>
          <w:szCs w:val="20"/>
        </w:rPr>
        <w:t xml:space="preserve">Parmenides </w:t>
      </w:r>
      <w:r w:rsidRPr="00AB1580">
        <w:rPr>
          <w:color w:val="000000"/>
          <w:sz w:val="20"/>
          <w:szCs w:val="20"/>
        </w:rPr>
        <w:t xml:space="preserve">and </w:t>
      </w:r>
      <w:r w:rsidRPr="00AB1580">
        <w:rPr>
          <w:i/>
          <w:color w:val="000000"/>
          <w:sz w:val="20"/>
          <w:szCs w:val="20"/>
        </w:rPr>
        <w:t>Timaeus</w:t>
      </w:r>
      <w:r w:rsidRPr="00AB1580">
        <w:rPr>
          <w:color w:val="000000"/>
          <w:sz w:val="20"/>
          <w:szCs w:val="20"/>
        </w:rPr>
        <w:t>. With regard to the former, Sayre limits the Dyad’s appearance to the indefinite many, following Speusippus’ preferred term. He also argues that the turn to the One and the Dyad represents a turn away from a theory of Forms which, in my purview, fails to see how Plato’s work both middle and late (and possibly early) gesture to the co-</w:t>
      </w:r>
      <w:r w:rsidRPr="00AB1580">
        <w:rPr>
          <w:i/>
          <w:color w:val="000000"/>
          <w:sz w:val="20"/>
          <w:szCs w:val="20"/>
        </w:rPr>
        <w:t>archai</w:t>
      </w:r>
      <w:r w:rsidRPr="00AB1580">
        <w:rPr>
          <w:color w:val="000000"/>
          <w:sz w:val="20"/>
          <w:szCs w:val="20"/>
        </w:rPr>
        <w:t xml:space="preserve">. </w:t>
      </w:r>
      <w:r w:rsidR="007C7F55" w:rsidRPr="00AB1580">
        <w:rPr>
          <w:color w:val="000000"/>
          <w:sz w:val="20"/>
          <w:szCs w:val="20"/>
        </w:rPr>
        <w:t xml:space="preserve"> Sayre (1983), Cornford (1939, 155-157) and Kahn (2013, 28) </w:t>
      </w:r>
      <w:r w:rsidR="008A24FE">
        <w:rPr>
          <w:color w:val="000000"/>
          <w:sz w:val="20"/>
          <w:szCs w:val="20"/>
        </w:rPr>
        <w:t>each further the</w:t>
      </w:r>
      <w:r w:rsidR="007C7F55" w:rsidRPr="00AB1580">
        <w:rPr>
          <w:color w:val="000000"/>
          <w:sz w:val="20"/>
          <w:szCs w:val="20"/>
        </w:rPr>
        <w:t xml:space="preserve"> appearance of the Dyad in </w:t>
      </w:r>
      <w:r w:rsidR="008A24FE">
        <w:rPr>
          <w:color w:val="000000"/>
          <w:sz w:val="20"/>
          <w:szCs w:val="20"/>
        </w:rPr>
        <w:t xml:space="preserve">the </w:t>
      </w:r>
      <w:r w:rsidR="008A24FE">
        <w:rPr>
          <w:i/>
          <w:iCs/>
          <w:color w:val="000000"/>
          <w:sz w:val="20"/>
          <w:szCs w:val="20"/>
        </w:rPr>
        <w:t>Parmenides</w:t>
      </w:r>
      <w:r w:rsidR="008A24FE">
        <w:rPr>
          <w:color w:val="000000"/>
          <w:sz w:val="20"/>
          <w:szCs w:val="20"/>
        </w:rPr>
        <w:t>, seeing it as also part and parcel of</w:t>
      </w:r>
      <w:r w:rsidR="008A24FE">
        <w:rPr>
          <w:i/>
          <w:iCs/>
          <w:color w:val="000000"/>
          <w:sz w:val="20"/>
          <w:szCs w:val="20"/>
        </w:rPr>
        <w:t xml:space="preserve"> </w:t>
      </w:r>
      <w:r w:rsidR="007C7F55" w:rsidRPr="00AB1580">
        <w:rPr>
          <w:color w:val="000000"/>
          <w:sz w:val="20"/>
          <w:szCs w:val="20"/>
        </w:rPr>
        <w:t>deduction 3</w:t>
      </w:r>
      <w:r w:rsidR="00603FF5" w:rsidRPr="00AB1580">
        <w:rPr>
          <w:color w:val="000000"/>
          <w:sz w:val="20"/>
          <w:szCs w:val="20"/>
        </w:rPr>
        <w:t xml:space="preserve">. </w:t>
      </w:r>
    </w:p>
  </w:footnote>
  <w:footnote w:id="8">
    <w:p w14:paraId="28EC7E5C" w14:textId="77777777" w:rsidR="00E2762F" w:rsidRPr="00AB1580" w:rsidRDefault="00E2762F" w:rsidP="00E2762F">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color w:val="000000"/>
          <w:sz w:val="20"/>
          <w:szCs w:val="20"/>
        </w:rPr>
        <w:t xml:space="preserve"> Steel (2002), against which see Dillon (2010, 73n11).</w:t>
      </w:r>
    </w:p>
  </w:footnote>
  <w:footnote w:id="9">
    <w:p w14:paraId="4A9B9F65" w14:textId="36D5E41C" w:rsidR="007C7F55" w:rsidRPr="00AB1580" w:rsidRDefault="007C7F55" w:rsidP="007C7F55">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color w:val="000000"/>
          <w:sz w:val="20"/>
          <w:szCs w:val="20"/>
        </w:rPr>
        <w:t xml:space="preserve"> </w:t>
      </w:r>
      <w:r w:rsidRPr="00AB1580">
        <w:rPr>
          <w:i/>
          <w:color w:val="000000"/>
          <w:sz w:val="20"/>
          <w:szCs w:val="20"/>
        </w:rPr>
        <w:t xml:space="preserve">Met., </w:t>
      </w:r>
      <w:r w:rsidRPr="00AB1580">
        <w:rPr>
          <w:color w:val="000000"/>
          <w:sz w:val="20"/>
          <w:szCs w:val="20"/>
        </w:rPr>
        <w:t xml:space="preserve">987a29-988a17, 1054a, 20-32, </w:t>
      </w:r>
      <w:r w:rsidRPr="00AB1580">
        <w:rPr>
          <w:i/>
          <w:color w:val="000000"/>
          <w:sz w:val="20"/>
          <w:szCs w:val="20"/>
        </w:rPr>
        <w:t xml:space="preserve">Phys. </w:t>
      </w:r>
      <w:r w:rsidRPr="00AB1580">
        <w:rPr>
          <w:color w:val="000000"/>
          <w:sz w:val="20"/>
          <w:szCs w:val="20"/>
        </w:rPr>
        <w:t xml:space="preserve">187a12, 202b36, Theophrastus, </w:t>
      </w:r>
      <w:r w:rsidRPr="00AB1580">
        <w:rPr>
          <w:i/>
          <w:color w:val="000000"/>
          <w:sz w:val="20"/>
          <w:szCs w:val="20"/>
        </w:rPr>
        <w:t xml:space="preserve">Met. </w:t>
      </w:r>
      <w:r w:rsidRPr="00AB1580">
        <w:rPr>
          <w:color w:val="000000"/>
          <w:sz w:val="20"/>
          <w:szCs w:val="20"/>
        </w:rPr>
        <w:t>6a15-b17 (</w:t>
      </w:r>
      <w:r w:rsidRPr="00AB1580">
        <w:rPr>
          <w:i/>
          <w:color w:val="000000"/>
          <w:sz w:val="20"/>
          <w:szCs w:val="20"/>
        </w:rPr>
        <w:t xml:space="preserve">Test. Plat. </w:t>
      </w:r>
      <w:r w:rsidRPr="00AB1580">
        <w:rPr>
          <w:color w:val="000000"/>
          <w:sz w:val="20"/>
          <w:szCs w:val="20"/>
        </w:rPr>
        <w:t xml:space="preserve">30), </w:t>
      </w:r>
      <w:proofErr w:type="spellStart"/>
      <w:r w:rsidRPr="00AB1580">
        <w:rPr>
          <w:color w:val="000000"/>
          <w:sz w:val="20"/>
          <w:szCs w:val="20"/>
        </w:rPr>
        <w:t>Sextus</w:t>
      </w:r>
      <w:proofErr w:type="spellEnd"/>
      <w:r w:rsidRPr="00AB1580">
        <w:rPr>
          <w:color w:val="000000"/>
          <w:sz w:val="20"/>
          <w:szCs w:val="20"/>
        </w:rPr>
        <w:t xml:space="preserve"> </w:t>
      </w:r>
      <w:proofErr w:type="spellStart"/>
      <w:r w:rsidRPr="00AB1580">
        <w:rPr>
          <w:color w:val="000000"/>
          <w:sz w:val="20"/>
          <w:szCs w:val="20"/>
        </w:rPr>
        <w:t>Empiricus</w:t>
      </w:r>
      <w:proofErr w:type="spellEnd"/>
      <w:r w:rsidR="005E4519" w:rsidRPr="00AB1580">
        <w:rPr>
          <w:color w:val="000000"/>
          <w:sz w:val="20"/>
          <w:szCs w:val="20"/>
        </w:rPr>
        <w:t>,</w:t>
      </w:r>
      <w:r w:rsidRPr="00AB1580">
        <w:rPr>
          <w:color w:val="000000"/>
          <w:sz w:val="20"/>
          <w:szCs w:val="20"/>
        </w:rPr>
        <w:t xml:space="preserve"> </w:t>
      </w:r>
      <w:r w:rsidRPr="00AB1580">
        <w:rPr>
          <w:i/>
          <w:color w:val="000000"/>
          <w:sz w:val="20"/>
          <w:szCs w:val="20"/>
        </w:rPr>
        <w:t xml:space="preserve">Ad. Math. </w:t>
      </w:r>
      <w:r w:rsidRPr="00AB1580">
        <w:rPr>
          <w:color w:val="000000"/>
          <w:sz w:val="20"/>
          <w:szCs w:val="20"/>
        </w:rPr>
        <w:t xml:space="preserve">X 262, Simplicius, </w:t>
      </w:r>
      <w:r w:rsidRPr="00AB1580">
        <w:rPr>
          <w:i/>
          <w:color w:val="000000"/>
          <w:sz w:val="20"/>
          <w:szCs w:val="20"/>
        </w:rPr>
        <w:t xml:space="preserve">in Phys. </w:t>
      </w:r>
      <w:r w:rsidRPr="00AB1580">
        <w:rPr>
          <w:color w:val="000000"/>
          <w:sz w:val="20"/>
          <w:szCs w:val="20"/>
        </w:rPr>
        <w:t xml:space="preserve">150, 5-15 (= </w:t>
      </w:r>
      <w:r w:rsidRPr="00AB1580">
        <w:rPr>
          <w:i/>
          <w:color w:val="000000"/>
          <w:sz w:val="20"/>
          <w:szCs w:val="20"/>
        </w:rPr>
        <w:t xml:space="preserve">Test. Plat. </w:t>
      </w:r>
      <w:r w:rsidRPr="00AB1580">
        <w:rPr>
          <w:color w:val="000000"/>
          <w:sz w:val="20"/>
          <w:szCs w:val="20"/>
        </w:rPr>
        <w:t xml:space="preserve">8 </w:t>
      </w:r>
      <w:proofErr w:type="spellStart"/>
      <w:r w:rsidRPr="00AB1580">
        <w:rPr>
          <w:color w:val="000000"/>
          <w:sz w:val="20"/>
          <w:szCs w:val="20"/>
        </w:rPr>
        <w:t>Gaiser</w:t>
      </w:r>
      <w:proofErr w:type="spellEnd"/>
      <w:r w:rsidRPr="00AB1580">
        <w:rPr>
          <w:color w:val="000000"/>
          <w:sz w:val="20"/>
          <w:szCs w:val="20"/>
        </w:rPr>
        <w:t>), 453, 1- 455, 14 (</w:t>
      </w:r>
      <w:r w:rsidRPr="00AB1580">
        <w:rPr>
          <w:i/>
          <w:color w:val="000000"/>
          <w:sz w:val="20"/>
          <w:szCs w:val="20"/>
        </w:rPr>
        <w:t xml:space="preserve">Test. Plat. </w:t>
      </w:r>
      <w:r w:rsidRPr="00AB1580">
        <w:rPr>
          <w:color w:val="000000"/>
          <w:sz w:val="20"/>
          <w:szCs w:val="20"/>
        </w:rPr>
        <w:t xml:space="preserve">23B </w:t>
      </w:r>
      <w:proofErr w:type="spellStart"/>
      <w:r w:rsidRPr="00AB1580">
        <w:rPr>
          <w:color w:val="000000"/>
          <w:sz w:val="20"/>
          <w:szCs w:val="20"/>
        </w:rPr>
        <w:t>Gaiser</w:t>
      </w:r>
      <w:proofErr w:type="spellEnd"/>
      <w:r w:rsidRPr="00AB1580">
        <w:rPr>
          <w:color w:val="000000"/>
          <w:sz w:val="20"/>
          <w:szCs w:val="20"/>
        </w:rPr>
        <w:t>)</w:t>
      </w:r>
    </w:p>
  </w:footnote>
  <w:footnote w:id="10">
    <w:p w14:paraId="36603649" w14:textId="7A9DFBCD" w:rsidR="003F4288" w:rsidRPr="00AB1580" w:rsidRDefault="003F4288">
      <w:pPr>
        <w:pStyle w:val="FootnoteText"/>
      </w:pPr>
      <w:r w:rsidRPr="00AB1580">
        <w:rPr>
          <w:rStyle w:val="FootnoteReference"/>
        </w:rPr>
        <w:footnoteRef/>
      </w:r>
      <w:r w:rsidRPr="00AB1580">
        <w:t xml:space="preserve"> Cf. Halfwassen (1992).</w:t>
      </w:r>
    </w:p>
  </w:footnote>
  <w:footnote w:id="11">
    <w:p w14:paraId="6DC1B37C" w14:textId="25F6C2E7" w:rsidR="00603FF5" w:rsidRPr="00AB1580" w:rsidRDefault="00603FF5" w:rsidP="00603FF5">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sz w:val="20"/>
          <w:szCs w:val="20"/>
        </w:rPr>
        <w:t xml:space="preserve"> </w:t>
      </w:r>
      <w:r w:rsidRPr="00AB1580">
        <w:rPr>
          <w:color w:val="000000"/>
          <w:sz w:val="20"/>
          <w:szCs w:val="20"/>
        </w:rPr>
        <w:t xml:space="preserve">In this vein I also suggest Scolnicov (2003) who makes much of conceiving of Forms as radically </w:t>
      </w:r>
      <w:proofErr w:type="spellStart"/>
      <w:r w:rsidRPr="00AB1580">
        <w:rPr>
          <w:color w:val="000000"/>
          <w:sz w:val="20"/>
          <w:szCs w:val="20"/>
        </w:rPr>
        <w:t>unparticipated</w:t>
      </w:r>
      <w:proofErr w:type="spellEnd"/>
      <w:r w:rsidRPr="00AB1580">
        <w:rPr>
          <w:color w:val="000000"/>
          <w:sz w:val="20"/>
          <w:szCs w:val="20"/>
        </w:rPr>
        <w:t xml:space="preserve">. In fact, while I disagree with his rejection of the unwritten doctrines and his arguments that four of the eight deductions are Plato’s attempt to undermine Parmenides’ conception of the One, Scolnicov’s commentary on the </w:t>
      </w:r>
      <w:r w:rsidRPr="00AB1580">
        <w:rPr>
          <w:i/>
          <w:color w:val="000000"/>
          <w:sz w:val="20"/>
          <w:szCs w:val="20"/>
        </w:rPr>
        <w:t xml:space="preserve">Parmenides </w:t>
      </w:r>
      <w:r w:rsidRPr="00AB1580">
        <w:rPr>
          <w:color w:val="000000"/>
          <w:sz w:val="20"/>
          <w:szCs w:val="20"/>
        </w:rPr>
        <w:t xml:space="preserve">is easily one of the best attempts to solve the riddle of this dialogue. It keenly shows the </w:t>
      </w:r>
      <w:r w:rsidRPr="00AB1580">
        <w:rPr>
          <w:i/>
          <w:color w:val="000000"/>
          <w:sz w:val="20"/>
          <w:szCs w:val="20"/>
        </w:rPr>
        <w:t>necessity</w:t>
      </w:r>
      <w:r w:rsidRPr="00AB1580">
        <w:rPr>
          <w:color w:val="000000"/>
          <w:sz w:val="20"/>
          <w:szCs w:val="20"/>
        </w:rPr>
        <w:t xml:space="preserve"> of participation and separation. The following extends this to the protological causes therein highlighting </w:t>
      </w:r>
      <w:r w:rsidRPr="00AB1580">
        <w:rPr>
          <w:i/>
          <w:iCs/>
          <w:color w:val="000000"/>
          <w:sz w:val="20"/>
          <w:szCs w:val="20"/>
        </w:rPr>
        <w:t>why</w:t>
      </w:r>
      <w:r w:rsidRPr="00AB1580">
        <w:rPr>
          <w:color w:val="000000"/>
          <w:sz w:val="20"/>
          <w:szCs w:val="20"/>
        </w:rPr>
        <w:t xml:space="preserve"> there is a necessary relation between Being and Becoming.</w:t>
      </w:r>
    </w:p>
  </w:footnote>
  <w:footnote w:id="12">
    <w:p w14:paraId="01C024B0" w14:textId="4AB67257" w:rsidR="004E0295" w:rsidRPr="00AB1580" w:rsidRDefault="004E0295">
      <w:pPr>
        <w:pStyle w:val="FootnoteText"/>
      </w:pPr>
      <w:r w:rsidRPr="00AB1580">
        <w:rPr>
          <w:rStyle w:val="FootnoteReference"/>
        </w:rPr>
        <w:footnoteRef/>
      </w:r>
      <w:r w:rsidRPr="00AB1580">
        <w:t xml:space="preserve"> See Layne</w:t>
      </w:r>
      <w:r w:rsidR="00DE0E05" w:rsidRPr="00AB1580">
        <w:t xml:space="preserve">, </w:t>
      </w:r>
      <w:r w:rsidR="00DE0E05" w:rsidRPr="00AB1580">
        <w:rPr>
          <w:i/>
          <w:iCs/>
        </w:rPr>
        <w:t>A New Platonism</w:t>
      </w:r>
      <w:r w:rsidRPr="00AB1580">
        <w:t xml:space="preserve"> (forthcoming) for a fuller treatment.</w:t>
      </w:r>
    </w:p>
  </w:footnote>
  <w:footnote w:id="13">
    <w:p w14:paraId="24228DDE" w14:textId="77777777" w:rsidR="007B2E25" w:rsidRPr="00AB1580" w:rsidRDefault="007B2E25" w:rsidP="007B2E25">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color w:val="000000"/>
          <w:sz w:val="20"/>
          <w:szCs w:val="20"/>
        </w:rPr>
        <w:t xml:space="preserve"> </w:t>
      </w:r>
      <w:r w:rsidRPr="00B6114A">
        <w:rPr>
          <w:rStyle w:val="Emphasis"/>
          <w:color w:val="1A1A1A"/>
          <w:sz w:val="20"/>
          <w:szCs w:val="20"/>
          <w:shd w:val="clear" w:color="auto" w:fill="FFFFFF"/>
        </w:rPr>
        <w:t>Met</w:t>
      </w:r>
      <w:r>
        <w:rPr>
          <w:rStyle w:val="Emphasis"/>
          <w:color w:val="1A1A1A"/>
          <w:sz w:val="20"/>
          <w:szCs w:val="20"/>
          <w:shd w:val="clear" w:color="auto" w:fill="FFFFFF"/>
        </w:rPr>
        <w:t>.</w:t>
      </w:r>
      <w:r w:rsidRPr="00B6114A">
        <w:rPr>
          <w:color w:val="1A1A1A"/>
          <w:sz w:val="20"/>
          <w:szCs w:val="20"/>
          <w:shd w:val="clear" w:color="auto" w:fill="FFFFFF"/>
        </w:rPr>
        <w:t xml:space="preserve"> 986a22, </w:t>
      </w:r>
      <w:r w:rsidRPr="00B6114A">
        <w:rPr>
          <w:i/>
          <w:color w:val="000000"/>
          <w:sz w:val="20"/>
          <w:szCs w:val="20"/>
        </w:rPr>
        <w:t>Ad</w:t>
      </w:r>
      <w:r w:rsidRPr="00AB1580">
        <w:rPr>
          <w:i/>
          <w:color w:val="000000"/>
          <w:sz w:val="20"/>
          <w:szCs w:val="20"/>
        </w:rPr>
        <w:t xml:space="preserve">. Math. </w:t>
      </w:r>
      <w:r w:rsidRPr="00AB1580">
        <w:rPr>
          <w:color w:val="000000"/>
          <w:sz w:val="20"/>
          <w:szCs w:val="20"/>
        </w:rPr>
        <w:t xml:space="preserve">X 263,1-4; Simplicius, </w:t>
      </w:r>
      <w:r w:rsidRPr="00AB1580">
        <w:rPr>
          <w:i/>
          <w:color w:val="000000"/>
          <w:sz w:val="20"/>
          <w:szCs w:val="20"/>
        </w:rPr>
        <w:t xml:space="preserve">in Phys. </w:t>
      </w:r>
      <w:r w:rsidRPr="00AB1580">
        <w:rPr>
          <w:color w:val="000000"/>
          <w:sz w:val="20"/>
          <w:szCs w:val="20"/>
        </w:rPr>
        <w:t>247, 30-48, 15</w:t>
      </w:r>
    </w:p>
  </w:footnote>
  <w:footnote w:id="14">
    <w:p w14:paraId="569DAF13" w14:textId="1D5234F9" w:rsidR="00E9258B" w:rsidRPr="00AB1580" w:rsidRDefault="00E9258B" w:rsidP="00E9258B">
      <w:pPr>
        <w:jc w:val="both"/>
        <w:rPr>
          <w:sz w:val="20"/>
          <w:szCs w:val="20"/>
        </w:rPr>
      </w:pPr>
      <w:r w:rsidRPr="00AB1580">
        <w:rPr>
          <w:rStyle w:val="FootnoteReference"/>
          <w:sz w:val="20"/>
          <w:szCs w:val="20"/>
        </w:rPr>
        <w:footnoteRef/>
      </w:r>
      <w:r w:rsidRPr="00AB1580">
        <w:rPr>
          <w:sz w:val="20"/>
          <w:szCs w:val="20"/>
        </w:rPr>
        <w:t xml:space="preserve"> </w:t>
      </w:r>
      <w:r w:rsidRPr="00AB1580">
        <w:rPr>
          <w:i/>
          <w:sz w:val="20"/>
          <w:szCs w:val="20"/>
        </w:rPr>
        <w:t xml:space="preserve">Met. </w:t>
      </w:r>
      <w:r w:rsidRPr="00AB1580">
        <w:rPr>
          <w:sz w:val="20"/>
          <w:szCs w:val="20"/>
        </w:rPr>
        <w:t xml:space="preserve">987b25; </w:t>
      </w:r>
      <w:proofErr w:type="spellStart"/>
      <w:r w:rsidRPr="00AB1580">
        <w:rPr>
          <w:sz w:val="20"/>
          <w:szCs w:val="20"/>
        </w:rPr>
        <w:t>Sextus</w:t>
      </w:r>
      <w:proofErr w:type="spellEnd"/>
      <w:r w:rsidRPr="00AB1580">
        <w:rPr>
          <w:sz w:val="20"/>
          <w:szCs w:val="20"/>
        </w:rPr>
        <w:t xml:space="preserve"> </w:t>
      </w:r>
      <w:proofErr w:type="spellStart"/>
      <w:r w:rsidRPr="00AB1580">
        <w:rPr>
          <w:sz w:val="20"/>
          <w:szCs w:val="20"/>
        </w:rPr>
        <w:t>Empiricus</w:t>
      </w:r>
      <w:proofErr w:type="spellEnd"/>
      <w:r w:rsidRPr="00AB1580">
        <w:rPr>
          <w:sz w:val="20"/>
          <w:szCs w:val="20"/>
        </w:rPr>
        <w:t xml:space="preserve">, </w:t>
      </w:r>
      <w:r w:rsidRPr="00AB1580">
        <w:rPr>
          <w:i/>
          <w:sz w:val="20"/>
          <w:szCs w:val="20"/>
        </w:rPr>
        <w:t xml:space="preserve">Ad. Math. </w:t>
      </w:r>
      <w:r w:rsidRPr="00AB1580">
        <w:rPr>
          <w:sz w:val="20"/>
          <w:szCs w:val="20"/>
        </w:rPr>
        <w:t>X 277</w:t>
      </w:r>
      <w:r w:rsidR="00B6114A">
        <w:rPr>
          <w:sz w:val="20"/>
          <w:szCs w:val="20"/>
        </w:rPr>
        <w:t xml:space="preserve">. </w:t>
      </w:r>
      <w:r w:rsidRPr="00AB1580">
        <w:rPr>
          <w:sz w:val="20"/>
          <w:szCs w:val="20"/>
        </w:rPr>
        <w:t xml:space="preserve">See also </w:t>
      </w:r>
      <w:r w:rsidRPr="00AB1580">
        <w:rPr>
          <w:i/>
          <w:sz w:val="20"/>
          <w:szCs w:val="20"/>
        </w:rPr>
        <w:t>in Phys</w:t>
      </w:r>
      <w:r w:rsidRPr="00AB1580">
        <w:rPr>
          <w:sz w:val="20"/>
          <w:szCs w:val="20"/>
        </w:rPr>
        <w:t xml:space="preserve"> 453, 30-35 where Simplicius reports Porphyry’s views on the Dyad: “[Plato] assigns the more and the less and the intense and the gentle to the nature of the infinite. For where these are present, proceeding by increased and decreased tension, they neither are static nor limit what partakes of them, but they proceed into indefinite limitlessness (</w:t>
      </w:r>
      <w:proofErr w:type="spellStart"/>
      <w:r w:rsidRPr="00AB1580">
        <w:rPr>
          <w:sz w:val="20"/>
          <w:szCs w:val="20"/>
        </w:rPr>
        <w:t>ἀλλὰ</w:t>
      </w:r>
      <w:proofErr w:type="spellEnd"/>
      <w:r w:rsidRPr="00AB1580">
        <w:rPr>
          <w:sz w:val="20"/>
          <w:szCs w:val="20"/>
        </w:rPr>
        <w:t xml:space="preserve"> π</w:t>
      </w:r>
      <w:proofErr w:type="spellStart"/>
      <w:r w:rsidRPr="00AB1580">
        <w:rPr>
          <w:sz w:val="20"/>
          <w:szCs w:val="20"/>
        </w:rPr>
        <w:t>ρόεισιν</w:t>
      </w:r>
      <w:proofErr w:type="spellEnd"/>
      <w:r w:rsidRPr="00AB1580">
        <w:rPr>
          <w:sz w:val="20"/>
          <w:szCs w:val="20"/>
        </w:rPr>
        <w:t xml:space="preserve"> </w:t>
      </w:r>
      <w:proofErr w:type="spellStart"/>
      <w:r w:rsidRPr="00AB1580">
        <w:rPr>
          <w:sz w:val="20"/>
          <w:szCs w:val="20"/>
        </w:rPr>
        <w:t>εἰς</w:t>
      </w:r>
      <w:proofErr w:type="spellEnd"/>
      <w:r w:rsidRPr="00AB1580">
        <w:rPr>
          <w:sz w:val="20"/>
          <w:szCs w:val="20"/>
        </w:rPr>
        <w:t xml:space="preserve">  </w:t>
      </w:r>
      <w:proofErr w:type="spellStart"/>
      <w:r w:rsidRPr="00AB1580">
        <w:rPr>
          <w:sz w:val="20"/>
          <w:szCs w:val="20"/>
        </w:rPr>
        <w:t>τὸ</w:t>
      </w:r>
      <w:proofErr w:type="spellEnd"/>
      <w:r w:rsidRPr="00AB1580">
        <w:rPr>
          <w:sz w:val="20"/>
          <w:szCs w:val="20"/>
        </w:rPr>
        <w:t xml:space="preserve"> </w:t>
      </w:r>
      <w:proofErr w:type="spellStart"/>
      <w:r w:rsidRPr="00AB1580">
        <w:rPr>
          <w:sz w:val="20"/>
          <w:szCs w:val="20"/>
        </w:rPr>
        <w:t>τῆς</w:t>
      </w:r>
      <w:proofErr w:type="spellEnd"/>
      <w:r w:rsidRPr="00AB1580">
        <w:rPr>
          <w:sz w:val="20"/>
          <w:szCs w:val="20"/>
        </w:rPr>
        <w:t xml:space="preserve"> ἀπ</w:t>
      </w:r>
      <w:proofErr w:type="spellStart"/>
      <w:r w:rsidRPr="00AB1580">
        <w:rPr>
          <w:sz w:val="20"/>
          <w:szCs w:val="20"/>
        </w:rPr>
        <w:t>ειρί</w:t>
      </w:r>
      <w:proofErr w:type="spellEnd"/>
      <w:r w:rsidRPr="00AB1580">
        <w:rPr>
          <w:sz w:val="20"/>
          <w:szCs w:val="20"/>
        </w:rPr>
        <w:t xml:space="preserve">ας </w:t>
      </w:r>
      <w:proofErr w:type="spellStart"/>
      <w:r w:rsidRPr="00AB1580">
        <w:rPr>
          <w:sz w:val="20"/>
          <w:szCs w:val="20"/>
        </w:rPr>
        <w:t>ἀόριστον</w:t>
      </w:r>
      <w:proofErr w:type="spellEnd"/>
      <w:r w:rsidRPr="00AB1580">
        <w:rPr>
          <w:sz w:val="20"/>
          <w:szCs w:val="20"/>
        </w:rPr>
        <w:t xml:space="preserve">).” (trans. </w:t>
      </w:r>
      <w:proofErr w:type="spellStart"/>
      <w:r w:rsidRPr="00AB1580">
        <w:rPr>
          <w:sz w:val="20"/>
          <w:szCs w:val="20"/>
        </w:rPr>
        <w:t>Urmson</w:t>
      </w:r>
      <w:proofErr w:type="spellEnd"/>
      <w:r w:rsidRPr="00AB1580">
        <w:rPr>
          <w:sz w:val="20"/>
          <w:szCs w:val="20"/>
        </w:rPr>
        <w:t>)</w:t>
      </w:r>
    </w:p>
  </w:footnote>
  <w:footnote w:id="15">
    <w:p w14:paraId="3293BFAC" w14:textId="77777777" w:rsidR="00637532" w:rsidRPr="00AB1580" w:rsidRDefault="00637532" w:rsidP="00637532">
      <w:pPr>
        <w:pStyle w:val="FootnoteText"/>
      </w:pPr>
      <w:r w:rsidRPr="00AB1580">
        <w:rPr>
          <w:rStyle w:val="FootnoteReference"/>
        </w:rPr>
        <w:footnoteRef/>
      </w:r>
      <w:r w:rsidRPr="00AB1580">
        <w:t xml:space="preserve"> For the identification of the Dyad with the line see </w:t>
      </w:r>
      <w:r w:rsidRPr="00AB1580">
        <w:rPr>
          <w:i/>
          <w:color w:val="000000"/>
        </w:rPr>
        <w:t xml:space="preserve">De Anima </w:t>
      </w:r>
      <w:r w:rsidRPr="00AB1580">
        <w:rPr>
          <w:color w:val="000000"/>
        </w:rPr>
        <w:t xml:space="preserve">404b16-27, </w:t>
      </w:r>
      <w:r w:rsidRPr="00AB1580">
        <w:rPr>
          <w:i/>
          <w:iCs/>
          <w:color w:val="000000"/>
        </w:rPr>
        <w:t xml:space="preserve">Met. </w:t>
      </w:r>
      <w:r w:rsidRPr="00AB1580">
        <w:rPr>
          <w:color w:val="000000"/>
        </w:rPr>
        <w:t xml:space="preserve">1085a8, 1090b13-1091a14, </w:t>
      </w:r>
      <w:proofErr w:type="spellStart"/>
      <w:r w:rsidRPr="00AB1580">
        <w:rPr>
          <w:color w:val="000000"/>
        </w:rPr>
        <w:t>Sextus</w:t>
      </w:r>
      <w:proofErr w:type="spellEnd"/>
      <w:r w:rsidRPr="00AB1580">
        <w:rPr>
          <w:color w:val="000000"/>
        </w:rPr>
        <w:t xml:space="preserve"> </w:t>
      </w:r>
      <w:proofErr w:type="spellStart"/>
      <w:r w:rsidRPr="00AB1580">
        <w:rPr>
          <w:color w:val="000000"/>
        </w:rPr>
        <w:t>Empiricus</w:t>
      </w:r>
      <w:proofErr w:type="spellEnd"/>
      <w:r w:rsidRPr="00AB1580">
        <w:rPr>
          <w:color w:val="000000"/>
        </w:rPr>
        <w:t xml:space="preserve"> </w:t>
      </w:r>
      <w:r w:rsidRPr="00AB1580">
        <w:rPr>
          <w:i/>
          <w:iCs/>
          <w:color w:val="000000"/>
        </w:rPr>
        <w:t xml:space="preserve">Ad. Math </w:t>
      </w:r>
      <w:r w:rsidRPr="00AB1580">
        <w:rPr>
          <w:color w:val="000000"/>
        </w:rPr>
        <w:t>X 259, 1-262,3, 278, 3: “both the line and the Dyad are conceived by way of transition.” See also Findlay’s reference to ps. Alexander (422).</w:t>
      </w:r>
    </w:p>
  </w:footnote>
  <w:footnote w:id="16">
    <w:p w14:paraId="4D9A7016" w14:textId="77777777" w:rsidR="004332D5" w:rsidRDefault="004332D5" w:rsidP="004332D5">
      <w:pPr>
        <w:pStyle w:val="FootnoteText"/>
      </w:pPr>
      <w:r>
        <w:rPr>
          <w:rStyle w:val="FootnoteReference"/>
        </w:rPr>
        <w:footnoteRef/>
      </w:r>
      <w:r>
        <w:t xml:space="preserve"> See Simplicius, </w:t>
      </w:r>
      <w:r w:rsidRPr="00CC50A4">
        <w:rPr>
          <w:i/>
          <w:iCs/>
          <w:sz w:val="24"/>
          <w:szCs w:val="24"/>
        </w:rPr>
        <w:t>in</w:t>
      </w:r>
      <w:r w:rsidRPr="00CC50A4">
        <w:rPr>
          <w:sz w:val="24"/>
          <w:szCs w:val="24"/>
        </w:rPr>
        <w:t xml:space="preserve"> </w:t>
      </w:r>
      <w:r w:rsidRPr="00CC50A4">
        <w:rPr>
          <w:i/>
          <w:iCs/>
          <w:sz w:val="24"/>
          <w:szCs w:val="24"/>
        </w:rPr>
        <w:t xml:space="preserve">Phys. </w:t>
      </w:r>
      <w:r w:rsidRPr="00CC50A4">
        <w:rPr>
          <w:sz w:val="24"/>
          <w:szCs w:val="24"/>
        </w:rPr>
        <w:t>454, 27-455, 8</w:t>
      </w:r>
      <w:r>
        <w:t>: [</w:t>
      </w:r>
      <w:r w:rsidRPr="00CC50A4">
        <w:rPr>
          <w:sz w:val="24"/>
          <w:szCs w:val="24"/>
        </w:rPr>
        <w:t>T]he first Number is the Dyad (π</w:t>
      </w:r>
      <w:proofErr w:type="spellStart"/>
      <w:r w:rsidRPr="00CC50A4">
        <w:rPr>
          <w:sz w:val="24"/>
          <w:szCs w:val="24"/>
        </w:rPr>
        <w:t>ρῶτος</w:t>
      </w:r>
      <w:proofErr w:type="spellEnd"/>
      <w:r w:rsidRPr="00CC50A4">
        <w:rPr>
          <w:rStyle w:val="apple-converted-space"/>
          <w:sz w:val="24"/>
          <w:szCs w:val="24"/>
          <w:shd w:val="clear" w:color="auto" w:fill="F8F9F3"/>
        </w:rPr>
        <w:t xml:space="preserve"> </w:t>
      </w:r>
      <w:proofErr w:type="spellStart"/>
      <w:r w:rsidRPr="00CC50A4">
        <w:rPr>
          <w:sz w:val="24"/>
          <w:szCs w:val="24"/>
        </w:rPr>
        <w:t>δὲ</w:t>
      </w:r>
      <w:proofErr w:type="spellEnd"/>
      <w:r w:rsidRPr="00CC50A4">
        <w:rPr>
          <w:rStyle w:val="apple-converted-space"/>
          <w:sz w:val="24"/>
          <w:szCs w:val="24"/>
          <w:shd w:val="clear" w:color="auto" w:fill="F8F9F3"/>
        </w:rPr>
        <w:t xml:space="preserve"> </w:t>
      </w:r>
      <w:proofErr w:type="spellStart"/>
      <w:r w:rsidRPr="00CC50A4">
        <w:rPr>
          <w:sz w:val="24"/>
          <w:szCs w:val="24"/>
        </w:rPr>
        <w:t>ἀριθμὸς</w:t>
      </w:r>
      <w:proofErr w:type="spellEnd"/>
      <w:r w:rsidRPr="00CC50A4">
        <w:rPr>
          <w:rStyle w:val="apple-converted-space"/>
          <w:sz w:val="24"/>
          <w:szCs w:val="24"/>
          <w:shd w:val="clear" w:color="auto" w:fill="F8F9F3"/>
        </w:rPr>
        <w:t xml:space="preserve"> </w:t>
      </w:r>
      <w:r w:rsidRPr="00CC50A4">
        <w:rPr>
          <w:sz w:val="24"/>
          <w:szCs w:val="24"/>
        </w:rPr>
        <w:t>ἡ</w:t>
      </w:r>
      <w:r w:rsidRPr="00CC50A4">
        <w:rPr>
          <w:rStyle w:val="apple-converted-space"/>
          <w:sz w:val="24"/>
          <w:szCs w:val="24"/>
          <w:shd w:val="clear" w:color="auto" w:fill="F8F9F3"/>
        </w:rPr>
        <w:t xml:space="preserve"> </w:t>
      </w:r>
      <w:proofErr w:type="spellStart"/>
      <w:r w:rsidRPr="00CC50A4">
        <w:rPr>
          <w:sz w:val="24"/>
          <w:szCs w:val="24"/>
        </w:rPr>
        <w:t>δυάς</w:t>
      </w:r>
      <w:proofErr w:type="spellEnd"/>
      <w:r w:rsidRPr="00CC50A4">
        <w:rPr>
          <w:sz w:val="24"/>
          <w:szCs w:val="24"/>
        </w:rPr>
        <w:t>), whose principles (</w:t>
      </w:r>
      <w:proofErr w:type="spellStart"/>
      <w:r w:rsidRPr="00CC50A4">
        <w:rPr>
          <w:sz w:val="24"/>
          <w:szCs w:val="24"/>
        </w:rPr>
        <w:t>ἧς</w:t>
      </w:r>
      <w:proofErr w:type="spellEnd"/>
      <w:r w:rsidRPr="00CC50A4">
        <w:rPr>
          <w:rStyle w:val="apple-converted-space"/>
          <w:sz w:val="24"/>
          <w:szCs w:val="24"/>
          <w:shd w:val="clear" w:color="auto" w:fill="F8F9F3"/>
        </w:rPr>
        <w:t xml:space="preserve"> </w:t>
      </w:r>
      <w:proofErr w:type="spellStart"/>
      <w:r w:rsidRPr="00CC50A4">
        <w:rPr>
          <w:sz w:val="24"/>
          <w:szCs w:val="24"/>
        </w:rPr>
        <w:t>ἀρχὰς</w:t>
      </w:r>
      <w:proofErr w:type="spellEnd"/>
      <w:r w:rsidRPr="00CC50A4">
        <w:rPr>
          <w:sz w:val="24"/>
          <w:szCs w:val="24"/>
        </w:rPr>
        <w:t xml:space="preserve">) he said were the One and the </w:t>
      </w:r>
      <w:r>
        <w:rPr>
          <w:sz w:val="24"/>
          <w:szCs w:val="24"/>
        </w:rPr>
        <w:t xml:space="preserve">[Dyad of] </w:t>
      </w:r>
      <w:r w:rsidRPr="00CC50A4">
        <w:rPr>
          <w:sz w:val="24"/>
          <w:szCs w:val="24"/>
        </w:rPr>
        <w:t xml:space="preserve">Great and Small. For being a Dyad, it holds both Multitude and Fewness in itself. Insofar as it holds Doubleness in it, it includes </w:t>
      </w:r>
      <w:proofErr w:type="spellStart"/>
      <w:r w:rsidRPr="00CC50A4">
        <w:rPr>
          <w:sz w:val="24"/>
          <w:szCs w:val="24"/>
        </w:rPr>
        <w:t>Halfness</w:t>
      </w:r>
      <w:proofErr w:type="spellEnd"/>
      <w:r w:rsidRPr="00CC50A4">
        <w:rPr>
          <w:sz w:val="24"/>
          <w:szCs w:val="24"/>
        </w:rPr>
        <w:t xml:space="preserve"> in itself. (π</w:t>
      </w:r>
      <w:proofErr w:type="spellStart"/>
      <w:r w:rsidRPr="00CC50A4">
        <w:rPr>
          <w:sz w:val="24"/>
          <w:szCs w:val="24"/>
        </w:rPr>
        <w:t>λῆθος</w:t>
      </w:r>
      <w:proofErr w:type="spellEnd"/>
      <w:r w:rsidRPr="00CC50A4">
        <w:rPr>
          <w:rStyle w:val="apple-converted-space"/>
          <w:sz w:val="24"/>
          <w:szCs w:val="24"/>
          <w:shd w:val="clear" w:color="auto" w:fill="F8F9F3"/>
        </w:rPr>
        <w:t xml:space="preserve"> </w:t>
      </w:r>
      <w:r w:rsidRPr="00CC50A4">
        <w:rPr>
          <w:sz w:val="24"/>
          <w:szCs w:val="24"/>
        </w:rPr>
        <w:t>καὶ</w:t>
      </w:r>
      <w:r w:rsidRPr="00CC50A4">
        <w:rPr>
          <w:rStyle w:val="apple-converted-space"/>
          <w:sz w:val="24"/>
          <w:szCs w:val="24"/>
          <w:shd w:val="clear" w:color="auto" w:fill="F8F9F3"/>
        </w:rPr>
        <w:t xml:space="preserve"> </w:t>
      </w:r>
      <w:proofErr w:type="spellStart"/>
      <w:r w:rsidRPr="00CC50A4">
        <w:rPr>
          <w:sz w:val="24"/>
          <w:szCs w:val="24"/>
        </w:rPr>
        <w:t>ὀλιγότητ</w:t>
      </w:r>
      <w:proofErr w:type="spellEnd"/>
      <w:r w:rsidRPr="00CC50A4">
        <w:rPr>
          <w:sz w:val="24"/>
          <w:szCs w:val="24"/>
        </w:rPr>
        <w:t xml:space="preserve">α </w:t>
      </w:r>
      <w:proofErr w:type="spellStart"/>
      <w:r w:rsidRPr="00CC50A4">
        <w:rPr>
          <w:sz w:val="24"/>
          <w:szCs w:val="24"/>
        </w:rPr>
        <w:t>ἔχειν</w:t>
      </w:r>
      <w:proofErr w:type="spellEnd"/>
      <w:r w:rsidRPr="00CC50A4">
        <w:rPr>
          <w:rStyle w:val="apple-converted-space"/>
          <w:sz w:val="24"/>
          <w:szCs w:val="24"/>
          <w:shd w:val="clear" w:color="auto" w:fill="F8F9F3"/>
        </w:rPr>
        <w:t xml:space="preserve"> </w:t>
      </w:r>
      <w:proofErr w:type="spellStart"/>
      <w:r w:rsidRPr="00CC50A4">
        <w:rPr>
          <w:sz w:val="24"/>
          <w:szCs w:val="24"/>
        </w:rPr>
        <w:t>ἐν</w:t>
      </w:r>
      <w:proofErr w:type="spellEnd"/>
      <w:r w:rsidRPr="00CC50A4">
        <w:rPr>
          <w:rStyle w:val="apple-converted-space"/>
          <w:sz w:val="24"/>
          <w:szCs w:val="24"/>
          <w:shd w:val="clear" w:color="auto" w:fill="F8F9F3"/>
        </w:rPr>
        <w:t xml:space="preserve"> </w:t>
      </w:r>
      <w:r w:rsidRPr="00CC50A4">
        <w:rPr>
          <w:sz w:val="24"/>
          <w:szCs w:val="24"/>
        </w:rPr>
        <w:t>ἑα</w:t>
      </w:r>
      <w:proofErr w:type="spellStart"/>
      <w:r w:rsidRPr="00CC50A4">
        <w:rPr>
          <w:sz w:val="24"/>
          <w:szCs w:val="24"/>
        </w:rPr>
        <w:t>υτῇ</w:t>
      </w:r>
      <w:proofErr w:type="spellEnd"/>
      <w:r w:rsidRPr="00CC50A4">
        <w:rPr>
          <w:sz w:val="24"/>
          <w:szCs w:val="24"/>
          <w:shd w:val="clear" w:color="auto" w:fill="F8F9F3"/>
        </w:rPr>
        <w:t xml:space="preserve">. </w:t>
      </w:r>
      <w:r w:rsidRPr="00CC50A4">
        <w:rPr>
          <w:sz w:val="24"/>
          <w:szCs w:val="24"/>
        </w:rPr>
        <w:t>κα</w:t>
      </w:r>
      <w:proofErr w:type="spellStart"/>
      <w:r w:rsidRPr="00CC50A4">
        <w:rPr>
          <w:sz w:val="24"/>
          <w:szCs w:val="24"/>
        </w:rPr>
        <w:t>θὸ</w:t>
      </w:r>
      <w:proofErr w:type="spellEnd"/>
      <w:r w:rsidRPr="00CC50A4">
        <w:rPr>
          <w:rStyle w:val="apple-converted-space"/>
          <w:sz w:val="24"/>
          <w:szCs w:val="24"/>
          <w:shd w:val="clear" w:color="auto" w:fill="F8F9F3"/>
        </w:rPr>
        <w:t xml:space="preserve"> </w:t>
      </w:r>
      <w:proofErr w:type="spellStart"/>
      <w:r w:rsidRPr="00CC50A4">
        <w:rPr>
          <w:sz w:val="24"/>
          <w:szCs w:val="24"/>
        </w:rPr>
        <w:t>μὲν</w:t>
      </w:r>
      <w:proofErr w:type="spellEnd"/>
      <w:r w:rsidRPr="00CC50A4">
        <w:rPr>
          <w:rStyle w:val="apple-converted-space"/>
          <w:sz w:val="24"/>
          <w:szCs w:val="24"/>
          <w:shd w:val="clear" w:color="auto" w:fill="F8F9F3"/>
        </w:rPr>
        <w:t xml:space="preserve"> </w:t>
      </w:r>
      <w:proofErr w:type="spellStart"/>
      <w:r w:rsidRPr="00CC50A4">
        <w:rPr>
          <w:sz w:val="24"/>
          <w:szCs w:val="24"/>
        </w:rPr>
        <w:t>τὸ</w:t>
      </w:r>
      <w:proofErr w:type="spellEnd"/>
      <w:r w:rsidRPr="00CC50A4">
        <w:rPr>
          <w:rStyle w:val="apple-converted-space"/>
          <w:sz w:val="24"/>
          <w:szCs w:val="24"/>
          <w:shd w:val="clear" w:color="auto" w:fill="F8F9F3"/>
        </w:rPr>
        <w:t xml:space="preserve"> </w:t>
      </w:r>
      <w:proofErr w:type="spellStart"/>
      <w:r w:rsidRPr="00CC50A4">
        <w:rPr>
          <w:sz w:val="24"/>
          <w:szCs w:val="24"/>
        </w:rPr>
        <w:t>δι</w:t>
      </w:r>
      <w:proofErr w:type="spellEnd"/>
      <w:r w:rsidRPr="00CC50A4">
        <w:rPr>
          <w:sz w:val="24"/>
          <w:szCs w:val="24"/>
        </w:rPr>
        <w:t>π</w:t>
      </w:r>
      <w:proofErr w:type="spellStart"/>
      <w:r w:rsidRPr="00CC50A4">
        <w:rPr>
          <w:sz w:val="24"/>
          <w:szCs w:val="24"/>
        </w:rPr>
        <w:t>λάσιον</w:t>
      </w:r>
      <w:proofErr w:type="spellEnd"/>
      <w:r w:rsidRPr="00CC50A4">
        <w:rPr>
          <w:rStyle w:val="apple-converted-space"/>
          <w:sz w:val="24"/>
          <w:szCs w:val="24"/>
          <w:shd w:val="clear" w:color="auto" w:fill="F8F9F3"/>
        </w:rPr>
        <w:t xml:space="preserve"> </w:t>
      </w:r>
      <w:proofErr w:type="spellStart"/>
      <w:r w:rsidRPr="00CC50A4">
        <w:rPr>
          <w:sz w:val="24"/>
          <w:szCs w:val="24"/>
        </w:rPr>
        <w:t>ἔστιν</w:t>
      </w:r>
      <w:proofErr w:type="spellEnd"/>
      <w:r w:rsidRPr="00CC50A4">
        <w:rPr>
          <w:rStyle w:val="apple-converted-space"/>
          <w:sz w:val="24"/>
          <w:szCs w:val="24"/>
          <w:shd w:val="clear" w:color="auto" w:fill="F8F9F3"/>
        </w:rPr>
        <w:t xml:space="preserve"> </w:t>
      </w:r>
      <w:proofErr w:type="spellStart"/>
      <w:r w:rsidRPr="00CC50A4">
        <w:rPr>
          <w:sz w:val="24"/>
          <w:szCs w:val="24"/>
        </w:rPr>
        <w:t>ἐν</w:t>
      </w:r>
      <w:proofErr w:type="spellEnd"/>
      <w:r w:rsidRPr="00CC50A4">
        <w:rPr>
          <w:rStyle w:val="apple-converted-space"/>
          <w:sz w:val="24"/>
          <w:szCs w:val="24"/>
          <w:shd w:val="clear" w:color="auto" w:fill="F8F9F3"/>
        </w:rPr>
        <w:t xml:space="preserve"> </w:t>
      </w:r>
      <w:r w:rsidRPr="00CC50A4">
        <w:rPr>
          <w:sz w:val="24"/>
          <w:szCs w:val="24"/>
        </w:rPr>
        <w:t>α</w:t>
      </w:r>
      <w:proofErr w:type="spellStart"/>
      <w:r w:rsidRPr="00CC50A4">
        <w:rPr>
          <w:sz w:val="24"/>
          <w:szCs w:val="24"/>
        </w:rPr>
        <w:t>ὐτῇ</w:t>
      </w:r>
      <w:proofErr w:type="spellEnd"/>
      <w:r w:rsidRPr="00CC50A4">
        <w:rPr>
          <w:sz w:val="24"/>
          <w:szCs w:val="24"/>
        </w:rPr>
        <w:t>) […] Since then the Dyad is the first of the Numbers, and its principles are the One and the Great and Small, these are the principles of Number. But Numbers are the elements (</w:t>
      </w:r>
      <w:proofErr w:type="spellStart"/>
      <w:r w:rsidRPr="00CC50A4">
        <w:rPr>
          <w:sz w:val="24"/>
          <w:szCs w:val="24"/>
        </w:rPr>
        <w:t>στοιχεῖ</w:t>
      </w:r>
      <w:proofErr w:type="spellEnd"/>
      <w:r w:rsidRPr="00CC50A4">
        <w:rPr>
          <w:sz w:val="24"/>
          <w:szCs w:val="24"/>
        </w:rPr>
        <w:t xml:space="preserve">α) of all other things. So that the principles of all things are the One and the Great and Small. (trans. Findlay; cf. Alexander of </w:t>
      </w:r>
      <w:proofErr w:type="spellStart"/>
      <w:r w:rsidRPr="00CC50A4">
        <w:rPr>
          <w:sz w:val="24"/>
          <w:szCs w:val="24"/>
        </w:rPr>
        <w:t>Aphrodisias</w:t>
      </w:r>
      <w:proofErr w:type="spellEnd"/>
      <w:r w:rsidRPr="00CC50A4">
        <w:rPr>
          <w:sz w:val="24"/>
          <w:szCs w:val="24"/>
        </w:rPr>
        <w:t xml:space="preserve">, </w:t>
      </w:r>
      <w:r w:rsidRPr="00CC50A4">
        <w:rPr>
          <w:i/>
          <w:iCs/>
          <w:sz w:val="24"/>
          <w:szCs w:val="24"/>
        </w:rPr>
        <w:t xml:space="preserve">in Met. </w:t>
      </w:r>
      <w:r w:rsidRPr="00CC50A4">
        <w:rPr>
          <w:sz w:val="24"/>
          <w:szCs w:val="24"/>
        </w:rPr>
        <w:t>56,10-35)</w:t>
      </w:r>
      <w:r>
        <w:rPr>
          <w:sz w:val="24"/>
          <w:szCs w:val="24"/>
        </w:rPr>
        <w:t>.</w:t>
      </w:r>
    </w:p>
  </w:footnote>
  <w:footnote w:id="17">
    <w:p w14:paraId="08F672A9" w14:textId="29BCE207" w:rsidR="00963865" w:rsidRPr="00AB1580" w:rsidRDefault="00963865" w:rsidP="00963865">
      <w:pPr>
        <w:jc w:val="both"/>
        <w:rPr>
          <w:sz w:val="20"/>
          <w:szCs w:val="20"/>
        </w:rPr>
      </w:pPr>
      <w:r w:rsidRPr="00AB1580">
        <w:rPr>
          <w:rStyle w:val="FootnoteReference"/>
          <w:sz w:val="20"/>
          <w:szCs w:val="20"/>
        </w:rPr>
        <w:footnoteRef/>
      </w:r>
      <w:r w:rsidRPr="00AB1580">
        <w:rPr>
          <w:sz w:val="20"/>
          <w:szCs w:val="20"/>
        </w:rPr>
        <w:t xml:space="preserve"> </w:t>
      </w:r>
      <w:r w:rsidRPr="00AB1580">
        <w:rPr>
          <w:i/>
          <w:sz w:val="20"/>
          <w:szCs w:val="20"/>
        </w:rPr>
        <w:t xml:space="preserve">Phys. </w:t>
      </w:r>
      <w:r w:rsidRPr="00AB1580">
        <w:rPr>
          <w:sz w:val="20"/>
          <w:szCs w:val="20"/>
        </w:rPr>
        <w:t xml:space="preserve">209b11-210a where the </w:t>
      </w:r>
      <w:r w:rsidRPr="00AB1580">
        <w:rPr>
          <w:i/>
          <w:iCs/>
          <w:sz w:val="20"/>
          <w:szCs w:val="20"/>
        </w:rPr>
        <w:t>activity</w:t>
      </w:r>
      <w:r w:rsidRPr="00AB1580">
        <w:rPr>
          <w:sz w:val="20"/>
          <w:szCs w:val="20"/>
        </w:rPr>
        <w:t xml:space="preserve"> of ‘receptivity/taking hold’ are indicative of this principle. This is counter to the Aristotelian view that the dyad is a passive plastic material. See </w:t>
      </w:r>
      <w:r w:rsidRPr="00AB1580">
        <w:rPr>
          <w:i/>
          <w:sz w:val="20"/>
          <w:szCs w:val="20"/>
        </w:rPr>
        <w:t>Met</w:t>
      </w:r>
      <w:r w:rsidRPr="00AB1580">
        <w:rPr>
          <w:sz w:val="20"/>
          <w:szCs w:val="20"/>
        </w:rPr>
        <w:t>. 988a10: “Plato thus declared himself on these points in question, clearly advancing only two causes, being and material (for the Forms are the causes of the being of all others and the One is the cause of the being of Forms); and it is evident what the underlying matter is, of which the Forms are predicated in the case of sensible things, and the One in the case of Forms, viz., that is a dyad, the great and small. (</w:t>
      </w:r>
      <w:proofErr w:type="spellStart"/>
      <w:r w:rsidRPr="00AB1580">
        <w:rPr>
          <w:sz w:val="20"/>
          <w:szCs w:val="20"/>
        </w:rPr>
        <w:t>Πλάτων</w:t>
      </w:r>
      <w:proofErr w:type="spellEnd"/>
      <w:r w:rsidRPr="00AB1580">
        <w:rPr>
          <w:sz w:val="20"/>
          <w:szCs w:val="20"/>
        </w:rPr>
        <w:t xml:space="preserve"> </w:t>
      </w:r>
      <w:proofErr w:type="spellStart"/>
      <w:r w:rsidRPr="00AB1580">
        <w:rPr>
          <w:sz w:val="20"/>
          <w:szCs w:val="20"/>
        </w:rPr>
        <w:t>μὲν</w:t>
      </w:r>
      <w:proofErr w:type="spellEnd"/>
      <w:r w:rsidRPr="00AB1580">
        <w:rPr>
          <w:sz w:val="20"/>
          <w:szCs w:val="20"/>
        </w:rPr>
        <w:t xml:space="preserve"> </w:t>
      </w:r>
      <w:proofErr w:type="spellStart"/>
      <w:r w:rsidRPr="00AB1580">
        <w:rPr>
          <w:sz w:val="20"/>
          <w:szCs w:val="20"/>
        </w:rPr>
        <w:t>οὖν</w:t>
      </w:r>
      <w:proofErr w:type="spellEnd"/>
      <w:r w:rsidRPr="00AB1580">
        <w:rPr>
          <w:sz w:val="20"/>
          <w:szCs w:val="20"/>
        </w:rPr>
        <w:t xml:space="preserve"> π</w:t>
      </w:r>
      <w:proofErr w:type="spellStart"/>
      <w:r w:rsidRPr="00AB1580">
        <w:rPr>
          <w:sz w:val="20"/>
          <w:szCs w:val="20"/>
        </w:rPr>
        <w:t>ερὶ</w:t>
      </w:r>
      <w:proofErr w:type="spellEnd"/>
      <w:r w:rsidRPr="00AB1580">
        <w:rPr>
          <w:sz w:val="20"/>
          <w:szCs w:val="20"/>
        </w:rPr>
        <w:t xml:space="preserve"> </w:t>
      </w:r>
      <w:proofErr w:type="spellStart"/>
      <w:r w:rsidRPr="00AB1580">
        <w:rPr>
          <w:sz w:val="20"/>
          <w:szCs w:val="20"/>
        </w:rPr>
        <w:t>τῶν</w:t>
      </w:r>
      <w:proofErr w:type="spellEnd"/>
      <w:r w:rsidRPr="00AB1580">
        <w:rPr>
          <w:sz w:val="20"/>
          <w:szCs w:val="20"/>
        </w:rPr>
        <w:t xml:space="preserve"> </w:t>
      </w:r>
      <w:proofErr w:type="spellStart"/>
      <w:r w:rsidRPr="00AB1580">
        <w:rPr>
          <w:sz w:val="20"/>
          <w:szCs w:val="20"/>
        </w:rPr>
        <w:t>ζητουμένων</w:t>
      </w:r>
      <w:proofErr w:type="spellEnd"/>
      <w:r w:rsidRPr="00AB1580">
        <w:rPr>
          <w:sz w:val="20"/>
          <w:szCs w:val="20"/>
        </w:rPr>
        <w:t xml:space="preserve"> </w:t>
      </w:r>
      <w:proofErr w:type="spellStart"/>
      <w:r w:rsidRPr="00AB1580">
        <w:rPr>
          <w:sz w:val="20"/>
          <w:szCs w:val="20"/>
        </w:rPr>
        <w:t>οὕτω</w:t>
      </w:r>
      <w:proofErr w:type="spellEnd"/>
      <w:r w:rsidRPr="00AB1580">
        <w:rPr>
          <w:sz w:val="20"/>
          <w:szCs w:val="20"/>
        </w:rPr>
        <w:t xml:space="preserve"> </w:t>
      </w:r>
      <w:proofErr w:type="spellStart"/>
      <w:r w:rsidRPr="00AB1580">
        <w:rPr>
          <w:sz w:val="20"/>
          <w:szCs w:val="20"/>
        </w:rPr>
        <w:t>διώρισεν</w:t>
      </w:r>
      <w:proofErr w:type="spellEnd"/>
      <w:r w:rsidRPr="00AB1580">
        <w:rPr>
          <w:sz w:val="20"/>
          <w:szCs w:val="20"/>
        </w:rPr>
        <w:t>. φα</w:t>
      </w:r>
      <w:proofErr w:type="spellStart"/>
      <w:r w:rsidRPr="00AB1580">
        <w:rPr>
          <w:sz w:val="20"/>
          <w:szCs w:val="20"/>
        </w:rPr>
        <w:t>νερὸν</w:t>
      </w:r>
      <w:proofErr w:type="spellEnd"/>
      <w:r w:rsidRPr="00AB1580">
        <w:rPr>
          <w:sz w:val="20"/>
          <w:szCs w:val="20"/>
        </w:rPr>
        <w:t xml:space="preserve"> </w:t>
      </w:r>
      <w:proofErr w:type="spellStart"/>
      <w:r w:rsidRPr="00AB1580">
        <w:rPr>
          <w:sz w:val="20"/>
          <w:szCs w:val="20"/>
        </w:rPr>
        <w:t>δ’ἐκ</w:t>
      </w:r>
      <w:proofErr w:type="spellEnd"/>
      <w:r w:rsidRPr="00AB1580">
        <w:rPr>
          <w:sz w:val="20"/>
          <w:szCs w:val="20"/>
        </w:rPr>
        <w:t xml:space="preserve"> </w:t>
      </w:r>
      <w:proofErr w:type="spellStart"/>
      <w:r w:rsidRPr="00AB1580">
        <w:rPr>
          <w:sz w:val="20"/>
          <w:szCs w:val="20"/>
        </w:rPr>
        <w:t>τῶν</w:t>
      </w:r>
      <w:proofErr w:type="spellEnd"/>
      <w:r w:rsidRPr="00AB1580">
        <w:rPr>
          <w:sz w:val="20"/>
          <w:szCs w:val="20"/>
        </w:rPr>
        <w:t xml:space="preserve"> </w:t>
      </w:r>
      <w:proofErr w:type="spellStart"/>
      <w:r w:rsidRPr="00AB1580">
        <w:rPr>
          <w:sz w:val="20"/>
          <w:szCs w:val="20"/>
        </w:rPr>
        <w:t>εἰρημένων</w:t>
      </w:r>
      <w:proofErr w:type="spellEnd"/>
      <w:r w:rsidRPr="00AB1580">
        <w:rPr>
          <w:sz w:val="20"/>
          <w:szCs w:val="20"/>
        </w:rPr>
        <w:t xml:space="preserve"> </w:t>
      </w:r>
      <w:proofErr w:type="spellStart"/>
      <w:r w:rsidRPr="00AB1580">
        <w:rPr>
          <w:sz w:val="20"/>
          <w:szCs w:val="20"/>
        </w:rPr>
        <w:t>ὅτι</w:t>
      </w:r>
      <w:proofErr w:type="spellEnd"/>
      <w:r w:rsidRPr="00AB1580">
        <w:rPr>
          <w:sz w:val="20"/>
          <w:szCs w:val="20"/>
        </w:rPr>
        <w:t xml:space="preserve"> </w:t>
      </w:r>
      <w:proofErr w:type="spellStart"/>
      <w:r w:rsidRPr="00AB1580">
        <w:rPr>
          <w:sz w:val="20"/>
          <w:szCs w:val="20"/>
        </w:rPr>
        <w:t>δυοῖν</w:t>
      </w:r>
      <w:proofErr w:type="spellEnd"/>
      <w:r w:rsidRPr="00AB1580">
        <w:rPr>
          <w:sz w:val="20"/>
          <w:szCs w:val="20"/>
        </w:rPr>
        <w:t xml:space="preserve"> α</w:t>
      </w:r>
      <w:proofErr w:type="spellStart"/>
      <w:r w:rsidRPr="00AB1580">
        <w:rPr>
          <w:sz w:val="20"/>
          <w:szCs w:val="20"/>
        </w:rPr>
        <w:t>ἰτί</w:t>
      </w:r>
      <w:proofErr w:type="spellEnd"/>
      <w:r w:rsidRPr="00AB1580">
        <w:rPr>
          <w:sz w:val="20"/>
          <w:szCs w:val="20"/>
        </w:rPr>
        <w:t>α</w:t>
      </w:r>
      <w:proofErr w:type="spellStart"/>
      <w:r w:rsidRPr="00AB1580">
        <w:rPr>
          <w:sz w:val="20"/>
          <w:szCs w:val="20"/>
        </w:rPr>
        <w:t>ιν</w:t>
      </w:r>
      <w:proofErr w:type="spellEnd"/>
      <w:r w:rsidRPr="00AB1580">
        <w:rPr>
          <w:sz w:val="20"/>
          <w:szCs w:val="20"/>
        </w:rPr>
        <w:t xml:space="preserve"> </w:t>
      </w:r>
      <w:proofErr w:type="spellStart"/>
      <w:r w:rsidRPr="00AB1580">
        <w:rPr>
          <w:sz w:val="20"/>
          <w:szCs w:val="20"/>
        </w:rPr>
        <w:t>μόνον</w:t>
      </w:r>
      <w:proofErr w:type="spellEnd"/>
      <w:r w:rsidRPr="00AB1580">
        <w:rPr>
          <w:sz w:val="20"/>
          <w:szCs w:val="20"/>
        </w:rPr>
        <w:t xml:space="preserve"> </w:t>
      </w:r>
      <w:proofErr w:type="spellStart"/>
      <w:r w:rsidRPr="00AB1580">
        <w:rPr>
          <w:sz w:val="20"/>
          <w:szCs w:val="20"/>
        </w:rPr>
        <w:t>κέχρητ</w:t>
      </w:r>
      <w:proofErr w:type="spellEnd"/>
      <w:r w:rsidRPr="00AB1580">
        <w:rPr>
          <w:sz w:val="20"/>
          <w:szCs w:val="20"/>
        </w:rPr>
        <w:t xml:space="preserve">αι, </w:t>
      </w:r>
      <w:proofErr w:type="spellStart"/>
      <w:r w:rsidRPr="00AB1580">
        <w:rPr>
          <w:sz w:val="20"/>
          <w:szCs w:val="20"/>
        </w:rPr>
        <w:t>τῇ</w:t>
      </w:r>
      <w:proofErr w:type="spellEnd"/>
      <w:r w:rsidRPr="00AB1580">
        <w:rPr>
          <w:sz w:val="20"/>
          <w:szCs w:val="20"/>
        </w:rPr>
        <w:t xml:space="preserve"> </w:t>
      </w:r>
      <w:proofErr w:type="spellStart"/>
      <w:r w:rsidRPr="00AB1580">
        <w:rPr>
          <w:sz w:val="20"/>
          <w:szCs w:val="20"/>
        </w:rPr>
        <w:t>τε</w:t>
      </w:r>
      <w:proofErr w:type="spellEnd"/>
      <w:r w:rsidRPr="00AB1580">
        <w:rPr>
          <w:sz w:val="20"/>
          <w:szCs w:val="20"/>
        </w:rPr>
        <w:t xml:space="preserve"> </w:t>
      </w:r>
      <w:proofErr w:type="spellStart"/>
      <w:r w:rsidRPr="00AB1580">
        <w:rPr>
          <w:sz w:val="20"/>
          <w:szCs w:val="20"/>
        </w:rPr>
        <w:t>τοῦ</w:t>
      </w:r>
      <w:proofErr w:type="spellEnd"/>
      <w:r w:rsidRPr="00AB1580">
        <w:rPr>
          <w:sz w:val="20"/>
          <w:szCs w:val="20"/>
        </w:rPr>
        <w:t xml:space="preserve"> </w:t>
      </w:r>
      <w:proofErr w:type="spellStart"/>
      <w:r w:rsidRPr="00AB1580">
        <w:rPr>
          <w:sz w:val="20"/>
          <w:szCs w:val="20"/>
        </w:rPr>
        <w:t>τί</w:t>
      </w:r>
      <w:proofErr w:type="spellEnd"/>
      <w:r w:rsidRPr="00AB1580">
        <w:rPr>
          <w:sz w:val="20"/>
          <w:szCs w:val="20"/>
        </w:rPr>
        <w:t xml:space="preserve"> </w:t>
      </w:r>
      <w:proofErr w:type="spellStart"/>
      <w:r w:rsidRPr="00AB1580">
        <w:rPr>
          <w:sz w:val="20"/>
          <w:szCs w:val="20"/>
        </w:rPr>
        <w:t>ἐστι</w:t>
      </w:r>
      <w:proofErr w:type="spellEnd"/>
      <w:r w:rsidRPr="00AB1580">
        <w:rPr>
          <w:sz w:val="20"/>
          <w:szCs w:val="20"/>
        </w:rPr>
        <w:t xml:space="preserve"> καὶ </w:t>
      </w:r>
      <w:proofErr w:type="spellStart"/>
      <w:r w:rsidRPr="00AB1580">
        <w:rPr>
          <w:sz w:val="20"/>
          <w:szCs w:val="20"/>
        </w:rPr>
        <w:t>τῇ</w:t>
      </w:r>
      <w:proofErr w:type="spellEnd"/>
      <w:r w:rsidRPr="00AB1580">
        <w:rPr>
          <w:sz w:val="20"/>
          <w:szCs w:val="20"/>
        </w:rPr>
        <w:t xml:space="preserve"> κα</w:t>
      </w:r>
      <w:proofErr w:type="spellStart"/>
      <w:r w:rsidRPr="00AB1580">
        <w:rPr>
          <w:sz w:val="20"/>
          <w:szCs w:val="20"/>
        </w:rPr>
        <w:t>τὰ</w:t>
      </w:r>
      <w:proofErr w:type="spellEnd"/>
      <w:r w:rsidRPr="00AB1580">
        <w:rPr>
          <w:sz w:val="20"/>
          <w:szCs w:val="20"/>
        </w:rPr>
        <w:t xml:space="preserve"> </w:t>
      </w:r>
      <w:proofErr w:type="spellStart"/>
      <w:r w:rsidRPr="00AB1580">
        <w:rPr>
          <w:sz w:val="20"/>
          <w:szCs w:val="20"/>
        </w:rPr>
        <w:t>τὴν</w:t>
      </w:r>
      <w:proofErr w:type="spellEnd"/>
      <w:r w:rsidRPr="00AB1580">
        <w:rPr>
          <w:sz w:val="20"/>
          <w:szCs w:val="20"/>
        </w:rPr>
        <w:t xml:space="preserve"> </w:t>
      </w:r>
      <w:proofErr w:type="spellStart"/>
      <w:r w:rsidRPr="00AB1580">
        <w:rPr>
          <w:sz w:val="20"/>
          <w:szCs w:val="20"/>
        </w:rPr>
        <w:t>ὕλην</w:t>
      </w:r>
      <w:proofErr w:type="spellEnd"/>
      <w:r w:rsidRPr="00AB1580">
        <w:rPr>
          <w:sz w:val="20"/>
          <w:szCs w:val="20"/>
        </w:rPr>
        <w:t> (</w:t>
      </w:r>
      <w:proofErr w:type="spellStart"/>
      <w:r w:rsidRPr="00AB1580">
        <w:rPr>
          <w:sz w:val="20"/>
          <w:szCs w:val="20"/>
        </w:rPr>
        <w:t>τὰ</w:t>
      </w:r>
      <w:proofErr w:type="spellEnd"/>
      <w:r w:rsidRPr="00AB1580">
        <w:rPr>
          <w:sz w:val="20"/>
          <w:szCs w:val="20"/>
        </w:rPr>
        <w:t xml:space="preserve"> </w:t>
      </w:r>
      <w:proofErr w:type="spellStart"/>
      <w:r w:rsidRPr="00AB1580">
        <w:rPr>
          <w:sz w:val="20"/>
          <w:szCs w:val="20"/>
        </w:rPr>
        <w:t>γὰρ</w:t>
      </w:r>
      <w:proofErr w:type="spellEnd"/>
      <w:r w:rsidRPr="00AB1580">
        <w:rPr>
          <w:sz w:val="20"/>
          <w:szCs w:val="20"/>
        </w:rPr>
        <w:t xml:space="preserve"> </w:t>
      </w:r>
      <w:proofErr w:type="spellStart"/>
      <w:r w:rsidRPr="00AB1580">
        <w:rPr>
          <w:sz w:val="20"/>
          <w:szCs w:val="20"/>
        </w:rPr>
        <w:t>εἴδη</w:t>
      </w:r>
      <w:proofErr w:type="spellEnd"/>
      <w:r w:rsidRPr="00AB1580">
        <w:rPr>
          <w:sz w:val="20"/>
          <w:szCs w:val="20"/>
        </w:rPr>
        <w:t xml:space="preserve"> </w:t>
      </w:r>
      <w:proofErr w:type="spellStart"/>
      <w:r w:rsidRPr="00AB1580">
        <w:rPr>
          <w:sz w:val="20"/>
          <w:szCs w:val="20"/>
        </w:rPr>
        <w:t>τοῦ</w:t>
      </w:r>
      <w:proofErr w:type="spellEnd"/>
      <w:r w:rsidRPr="00AB1580">
        <w:rPr>
          <w:sz w:val="20"/>
          <w:szCs w:val="20"/>
        </w:rPr>
        <w:t xml:space="preserve"> </w:t>
      </w:r>
      <w:proofErr w:type="spellStart"/>
      <w:r w:rsidRPr="00AB1580">
        <w:rPr>
          <w:sz w:val="20"/>
          <w:szCs w:val="20"/>
        </w:rPr>
        <w:t>τί</w:t>
      </w:r>
      <w:proofErr w:type="spellEnd"/>
      <w:r w:rsidRPr="00AB1580">
        <w:rPr>
          <w:sz w:val="20"/>
          <w:szCs w:val="20"/>
        </w:rPr>
        <w:t xml:space="preserve"> </w:t>
      </w:r>
      <w:proofErr w:type="spellStart"/>
      <w:r w:rsidRPr="00AB1580">
        <w:rPr>
          <w:sz w:val="20"/>
          <w:szCs w:val="20"/>
        </w:rPr>
        <w:t>ἐστιν</w:t>
      </w:r>
      <w:proofErr w:type="spellEnd"/>
      <w:r w:rsidRPr="00AB1580">
        <w:rPr>
          <w:sz w:val="20"/>
          <w:szCs w:val="20"/>
        </w:rPr>
        <w:t xml:space="preserve"> α</w:t>
      </w:r>
      <w:proofErr w:type="spellStart"/>
      <w:r w:rsidRPr="00AB1580">
        <w:rPr>
          <w:sz w:val="20"/>
          <w:szCs w:val="20"/>
        </w:rPr>
        <w:t>ἴτι</w:t>
      </w:r>
      <w:proofErr w:type="spellEnd"/>
      <w:r w:rsidRPr="00AB1580">
        <w:rPr>
          <w:sz w:val="20"/>
          <w:szCs w:val="20"/>
        </w:rPr>
        <w:t xml:space="preserve">α </w:t>
      </w:r>
      <w:proofErr w:type="spellStart"/>
      <w:r w:rsidRPr="00AB1580">
        <w:rPr>
          <w:sz w:val="20"/>
          <w:szCs w:val="20"/>
        </w:rPr>
        <w:t>τοῖς</w:t>
      </w:r>
      <w:proofErr w:type="spellEnd"/>
      <w:r w:rsidRPr="00AB1580">
        <w:rPr>
          <w:sz w:val="20"/>
          <w:szCs w:val="20"/>
        </w:rPr>
        <w:t xml:space="preserve"> </w:t>
      </w:r>
      <w:proofErr w:type="spellStart"/>
      <w:r w:rsidRPr="00AB1580">
        <w:rPr>
          <w:sz w:val="20"/>
          <w:szCs w:val="20"/>
        </w:rPr>
        <w:t>ἄλλοις</w:t>
      </w:r>
      <w:proofErr w:type="spellEnd"/>
      <w:r w:rsidRPr="00AB1580">
        <w:rPr>
          <w:sz w:val="20"/>
          <w:szCs w:val="20"/>
        </w:rPr>
        <w:t xml:space="preserve">, </w:t>
      </w:r>
      <w:proofErr w:type="spellStart"/>
      <w:r w:rsidRPr="00AB1580">
        <w:rPr>
          <w:sz w:val="20"/>
          <w:szCs w:val="20"/>
        </w:rPr>
        <w:t>τοῖς</w:t>
      </w:r>
      <w:proofErr w:type="spellEnd"/>
      <w:r w:rsidRPr="00AB1580">
        <w:rPr>
          <w:sz w:val="20"/>
          <w:szCs w:val="20"/>
        </w:rPr>
        <w:t xml:space="preserve"> </w:t>
      </w:r>
      <w:proofErr w:type="spellStart"/>
      <w:r w:rsidRPr="00AB1580">
        <w:rPr>
          <w:sz w:val="20"/>
          <w:szCs w:val="20"/>
        </w:rPr>
        <w:t>δ’εἴδεσι</w:t>
      </w:r>
      <w:proofErr w:type="spellEnd"/>
      <w:r w:rsidRPr="00AB1580">
        <w:rPr>
          <w:sz w:val="20"/>
          <w:szCs w:val="20"/>
        </w:rPr>
        <w:t xml:space="preserve"> </w:t>
      </w:r>
      <w:proofErr w:type="spellStart"/>
      <w:r w:rsidRPr="00AB1580">
        <w:rPr>
          <w:sz w:val="20"/>
          <w:szCs w:val="20"/>
        </w:rPr>
        <w:t>τὸ</w:t>
      </w:r>
      <w:proofErr w:type="spellEnd"/>
      <w:r w:rsidRPr="00AB1580">
        <w:rPr>
          <w:sz w:val="20"/>
          <w:szCs w:val="20"/>
        </w:rPr>
        <w:t xml:space="preserve"> </w:t>
      </w:r>
      <w:proofErr w:type="spellStart"/>
      <w:r w:rsidRPr="00AB1580">
        <w:rPr>
          <w:sz w:val="20"/>
          <w:szCs w:val="20"/>
        </w:rPr>
        <w:t>ἕν</w:t>
      </w:r>
      <w:proofErr w:type="spellEnd"/>
      <w:r w:rsidRPr="00AB1580">
        <w:rPr>
          <w:sz w:val="20"/>
          <w:szCs w:val="20"/>
        </w:rPr>
        <w:t xml:space="preserve">), καὶ </w:t>
      </w:r>
      <w:proofErr w:type="spellStart"/>
      <w:r w:rsidRPr="00AB1580">
        <w:rPr>
          <w:sz w:val="20"/>
          <w:szCs w:val="20"/>
        </w:rPr>
        <w:t>τίς</w:t>
      </w:r>
      <w:proofErr w:type="spellEnd"/>
      <w:r w:rsidRPr="00AB1580">
        <w:rPr>
          <w:sz w:val="20"/>
          <w:szCs w:val="20"/>
        </w:rPr>
        <w:t xml:space="preserve"> ἡ </w:t>
      </w:r>
      <w:proofErr w:type="spellStart"/>
      <w:r w:rsidRPr="00AB1580">
        <w:rPr>
          <w:sz w:val="20"/>
          <w:szCs w:val="20"/>
        </w:rPr>
        <w:t>ὕλη</w:t>
      </w:r>
      <w:proofErr w:type="spellEnd"/>
      <w:r w:rsidRPr="00AB1580">
        <w:rPr>
          <w:sz w:val="20"/>
          <w:szCs w:val="20"/>
        </w:rPr>
        <w:t xml:space="preserve"> ἡ ὑπ</w:t>
      </w:r>
      <w:proofErr w:type="spellStart"/>
      <w:r w:rsidRPr="00AB1580">
        <w:rPr>
          <w:sz w:val="20"/>
          <w:szCs w:val="20"/>
        </w:rPr>
        <w:t>οκειμένη</w:t>
      </w:r>
      <w:proofErr w:type="spellEnd"/>
      <w:r w:rsidRPr="00AB1580">
        <w:rPr>
          <w:sz w:val="20"/>
          <w:szCs w:val="20"/>
        </w:rPr>
        <w:t xml:space="preserve"> κα</w:t>
      </w:r>
      <w:proofErr w:type="spellStart"/>
      <w:r w:rsidRPr="00AB1580">
        <w:rPr>
          <w:sz w:val="20"/>
          <w:szCs w:val="20"/>
        </w:rPr>
        <w:t>θ’ἧς</w:t>
      </w:r>
      <w:proofErr w:type="spellEnd"/>
      <w:r w:rsidRPr="00AB1580">
        <w:rPr>
          <w:sz w:val="20"/>
          <w:szCs w:val="20"/>
        </w:rPr>
        <w:t xml:space="preserve"> </w:t>
      </w:r>
      <w:proofErr w:type="spellStart"/>
      <w:r w:rsidRPr="00AB1580">
        <w:rPr>
          <w:sz w:val="20"/>
          <w:szCs w:val="20"/>
        </w:rPr>
        <w:t>τὰ</w:t>
      </w:r>
      <w:proofErr w:type="spellEnd"/>
      <w:r w:rsidRPr="00AB1580">
        <w:rPr>
          <w:sz w:val="20"/>
          <w:szCs w:val="20"/>
        </w:rPr>
        <w:t xml:space="preserve"> </w:t>
      </w:r>
      <w:proofErr w:type="spellStart"/>
      <w:r w:rsidRPr="00AB1580">
        <w:rPr>
          <w:sz w:val="20"/>
          <w:szCs w:val="20"/>
        </w:rPr>
        <w:t>εἴδη</w:t>
      </w:r>
      <w:proofErr w:type="spellEnd"/>
      <w:r w:rsidRPr="00AB1580">
        <w:rPr>
          <w:sz w:val="20"/>
          <w:szCs w:val="20"/>
        </w:rPr>
        <w:t xml:space="preserve"> </w:t>
      </w:r>
      <w:proofErr w:type="spellStart"/>
      <w:r w:rsidRPr="00AB1580">
        <w:rPr>
          <w:sz w:val="20"/>
          <w:szCs w:val="20"/>
        </w:rPr>
        <w:t>μὲν</w:t>
      </w:r>
      <w:proofErr w:type="spellEnd"/>
      <w:r w:rsidRPr="00AB1580">
        <w:rPr>
          <w:sz w:val="20"/>
          <w:szCs w:val="20"/>
        </w:rPr>
        <w:t xml:space="preserve"> ἐπὶ </w:t>
      </w:r>
      <w:proofErr w:type="spellStart"/>
      <w:r w:rsidRPr="00AB1580">
        <w:rPr>
          <w:sz w:val="20"/>
          <w:szCs w:val="20"/>
        </w:rPr>
        <w:t>τῶν</w:t>
      </w:r>
      <w:proofErr w:type="spellEnd"/>
      <w:r w:rsidRPr="00AB1580">
        <w:rPr>
          <w:sz w:val="20"/>
          <w:szCs w:val="20"/>
        </w:rPr>
        <w:t xml:space="preserve"> α</w:t>
      </w:r>
      <w:proofErr w:type="spellStart"/>
      <w:r w:rsidRPr="00AB1580">
        <w:rPr>
          <w:sz w:val="20"/>
          <w:szCs w:val="20"/>
        </w:rPr>
        <w:t>ἰσθητῶν</w:t>
      </w:r>
      <w:proofErr w:type="spellEnd"/>
      <w:r w:rsidRPr="00AB1580">
        <w:rPr>
          <w:sz w:val="20"/>
          <w:szCs w:val="20"/>
        </w:rPr>
        <w:t xml:space="preserve"> </w:t>
      </w:r>
      <w:proofErr w:type="spellStart"/>
      <w:r w:rsidRPr="00AB1580">
        <w:rPr>
          <w:sz w:val="20"/>
          <w:szCs w:val="20"/>
        </w:rPr>
        <w:t>τὸ</w:t>
      </w:r>
      <w:proofErr w:type="spellEnd"/>
      <w:r w:rsidRPr="00AB1580">
        <w:rPr>
          <w:sz w:val="20"/>
          <w:szCs w:val="20"/>
        </w:rPr>
        <w:t xml:space="preserve"> </w:t>
      </w:r>
      <w:proofErr w:type="spellStart"/>
      <w:r w:rsidRPr="00AB1580">
        <w:rPr>
          <w:sz w:val="20"/>
          <w:szCs w:val="20"/>
        </w:rPr>
        <w:t>δ’ἓν</w:t>
      </w:r>
      <w:proofErr w:type="spellEnd"/>
      <w:r w:rsidRPr="00AB1580">
        <w:rPr>
          <w:sz w:val="20"/>
          <w:szCs w:val="20"/>
        </w:rPr>
        <w:t xml:space="preserve"> </w:t>
      </w:r>
      <w:proofErr w:type="spellStart"/>
      <w:r w:rsidRPr="00AB1580">
        <w:rPr>
          <w:sz w:val="20"/>
          <w:szCs w:val="20"/>
        </w:rPr>
        <w:t>ἐν</w:t>
      </w:r>
      <w:proofErr w:type="spellEnd"/>
      <w:r w:rsidRPr="00AB1580">
        <w:rPr>
          <w:sz w:val="20"/>
          <w:szCs w:val="20"/>
        </w:rPr>
        <w:t xml:space="preserve"> </w:t>
      </w:r>
      <w:proofErr w:type="spellStart"/>
      <w:r w:rsidRPr="00AB1580">
        <w:rPr>
          <w:sz w:val="20"/>
          <w:szCs w:val="20"/>
        </w:rPr>
        <w:t>τοῖς</w:t>
      </w:r>
      <w:proofErr w:type="spellEnd"/>
      <w:r w:rsidRPr="00AB1580">
        <w:rPr>
          <w:sz w:val="20"/>
          <w:szCs w:val="20"/>
        </w:rPr>
        <w:t xml:space="preserve"> </w:t>
      </w:r>
      <w:proofErr w:type="spellStart"/>
      <w:r w:rsidRPr="00AB1580">
        <w:rPr>
          <w:sz w:val="20"/>
          <w:szCs w:val="20"/>
        </w:rPr>
        <w:t>εἴδεσι</w:t>
      </w:r>
      <w:proofErr w:type="spellEnd"/>
      <w:r w:rsidRPr="00AB1580">
        <w:rPr>
          <w:sz w:val="20"/>
          <w:szCs w:val="20"/>
        </w:rPr>
        <w:t xml:space="preserve"> </w:t>
      </w:r>
      <w:proofErr w:type="spellStart"/>
      <w:r w:rsidRPr="00AB1580">
        <w:rPr>
          <w:sz w:val="20"/>
          <w:szCs w:val="20"/>
        </w:rPr>
        <w:t>λέγετ</w:t>
      </w:r>
      <w:proofErr w:type="spellEnd"/>
      <w:r w:rsidRPr="00AB1580">
        <w:rPr>
          <w:sz w:val="20"/>
          <w:szCs w:val="20"/>
        </w:rPr>
        <w:t xml:space="preserve">αι, </w:t>
      </w:r>
      <w:proofErr w:type="spellStart"/>
      <w:r w:rsidRPr="00AB1580">
        <w:rPr>
          <w:sz w:val="20"/>
          <w:szCs w:val="20"/>
        </w:rPr>
        <w:t>ὅτι</w:t>
      </w:r>
      <w:proofErr w:type="spellEnd"/>
      <w:r w:rsidRPr="00AB1580">
        <w:rPr>
          <w:sz w:val="20"/>
          <w:szCs w:val="20"/>
        </w:rPr>
        <w:t xml:space="preserve"> α</w:t>
      </w:r>
      <w:proofErr w:type="spellStart"/>
      <w:r w:rsidRPr="00AB1580">
        <w:rPr>
          <w:sz w:val="20"/>
          <w:szCs w:val="20"/>
        </w:rPr>
        <w:t>ὕτη</w:t>
      </w:r>
      <w:proofErr w:type="spellEnd"/>
      <w:r w:rsidRPr="00AB1580">
        <w:rPr>
          <w:sz w:val="20"/>
          <w:szCs w:val="20"/>
        </w:rPr>
        <w:t xml:space="preserve"> </w:t>
      </w:r>
      <w:proofErr w:type="spellStart"/>
      <w:r w:rsidRPr="00AB1580">
        <w:rPr>
          <w:sz w:val="20"/>
          <w:szCs w:val="20"/>
        </w:rPr>
        <w:t>δυάς</w:t>
      </w:r>
      <w:proofErr w:type="spellEnd"/>
      <w:r w:rsidRPr="00AB1580">
        <w:rPr>
          <w:sz w:val="20"/>
          <w:szCs w:val="20"/>
        </w:rPr>
        <w:t xml:space="preserve"> </w:t>
      </w:r>
      <w:proofErr w:type="spellStart"/>
      <w:r w:rsidRPr="00AB1580">
        <w:rPr>
          <w:sz w:val="20"/>
          <w:szCs w:val="20"/>
        </w:rPr>
        <w:t>ἐστι</w:t>
      </w:r>
      <w:proofErr w:type="spellEnd"/>
      <w:r w:rsidRPr="00AB1580">
        <w:rPr>
          <w:sz w:val="20"/>
          <w:szCs w:val="20"/>
        </w:rPr>
        <w:t xml:space="preserve">, </w:t>
      </w:r>
      <w:proofErr w:type="spellStart"/>
      <w:r w:rsidRPr="00AB1580">
        <w:rPr>
          <w:sz w:val="20"/>
          <w:szCs w:val="20"/>
        </w:rPr>
        <w:t>τὸ</w:t>
      </w:r>
      <w:proofErr w:type="spellEnd"/>
      <w:r w:rsidRPr="00AB1580">
        <w:rPr>
          <w:sz w:val="20"/>
          <w:szCs w:val="20"/>
        </w:rPr>
        <w:t xml:space="preserve"> </w:t>
      </w:r>
      <w:proofErr w:type="spellStart"/>
      <w:r w:rsidRPr="00AB1580">
        <w:rPr>
          <w:sz w:val="20"/>
          <w:szCs w:val="20"/>
        </w:rPr>
        <w:t>μέγ</w:t>
      </w:r>
      <w:proofErr w:type="spellEnd"/>
      <w:r w:rsidRPr="00AB1580">
        <w:rPr>
          <w:sz w:val="20"/>
          <w:szCs w:val="20"/>
        </w:rPr>
        <w:t xml:space="preserve">α καὶ </w:t>
      </w:r>
      <w:proofErr w:type="spellStart"/>
      <w:r w:rsidRPr="00AB1580">
        <w:rPr>
          <w:sz w:val="20"/>
          <w:szCs w:val="20"/>
        </w:rPr>
        <w:t>τὸ</w:t>
      </w:r>
      <w:proofErr w:type="spellEnd"/>
      <w:r w:rsidRPr="00AB1580">
        <w:rPr>
          <w:sz w:val="20"/>
          <w:szCs w:val="20"/>
        </w:rPr>
        <w:t xml:space="preserve"> </w:t>
      </w:r>
      <w:proofErr w:type="spellStart"/>
      <w:r w:rsidRPr="00AB1580">
        <w:rPr>
          <w:sz w:val="20"/>
          <w:szCs w:val="20"/>
        </w:rPr>
        <w:t>μικρόν</w:t>
      </w:r>
      <w:proofErr w:type="spellEnd"/>
      <w:r w:rsidRPr="00AB1580">
        <w:rPr>
          <w:sz w:val="20"/>
          <w:szCs w:val="20"/>
        </w:rPr>
        <w:t xml:space="preserve"> […].)” (adapted trans. </w:t>
      </w:r>
      <w:proofErr w:type="spellStart"/>
      <w:r w:rsidRPr="00AB1580">
        <w:rPr>
          <w:sz w:val="20"/>
          <w:szCs w:val="20"/>
        </w:rPr>
        <w:t>Tredennick</w:t>
      </w:r>
      <w:proofErr w:type="spellEnd"/>
      <w:r w:rsidRPr="00AB1580">
        <w:rPr>
          <w:sz w:val="20"/>
          <w:szCs w:val="20"/>
        </w:rPr>
        <w:t>) See also Layne (2023a) for analysis of this passage and Aristotle’s deliberate misunderstanding of the role of the Dyad.</w:t>
      </w:r>
    </w:p>
  </w:footnote>
  <w:footnote w:id="18">
    <w:p w14:paraId="5FFAFDAB" w14:textId="7283D789" w:rsidR="004332D5" w:rsidRPr="00595414" w:rsidRDefault="004332D5" w:rsidP="00595414">
      <w:pPr>
        <w:jc w:val="both"/>
        <w:rPr>
          <w:sz w:val="20"/>
          <w:szCs w:val="20"/>
        </w:rPr>
      </w:pPr>
      <w:r w:rsidRPr="004332D5">
        <w:rPr>
          <w:rStyle w:val="FootnoteReference"/>
          <w:sz w:val="20"/>
          <w:szCs w:val="20"/>
        </w:rPr>
        <w:footnoteRef/>
      </w:r>
      <w:r w:rsidRPr="004332D5">
        <w:rPr>
          <w:sz w:val="20"/>
          <w:szCs w:val="20"/>
        </w:rPr>
        <w:t xml:space="preserve"> See </w:t>
      </w:r>
      <w:r w:rsidRPr="004332D5">
        <w:rPr>
          <w:i/>
          <w:sz w:val="20"/>
          <w:szCs w:val="20"/>
        </w:rPr>
        <w:t xml:space="preserve">Ad. Math. </w:t>
      </w:r>
      <w:r w:rsidRPr="004332D5">
        <w:rPr>
          <w:sz w:val="20"/>
          <w:szCs w:val="20"/>
        </w:rPr>
        <w:t>263,</w:t>
      </w:r>
      <w:r>
        <w:rPr>
          <w:sz w:val="20"/>
          <w:szCs w:val="20"/>
        </w:rPr>
        <w:t xml:space="preserve"> </w:t>
      </w:r>
      <w:r w:rsidRPr="004332D5">
        <w:rPr>
          <w:sz w:val="20"/>
          <w:szCs w:val="20"/>
        </w:rPr>
        <w:t>2-269,1</w:t>
      </w:r>
      <w:r w:rsidRPr="004332D5">
        <w:rPr>
          <w:sz w:val="20"/>
          <w:szCs w:val="20"/>
        </w:rPr>
        <w:t xml:space="preserve">: </w:t>
      </w:r>
      <w:r w:rsidRPr="004332D5">
        <w:rPr>
          <w:sz w:val="20"/>
          <w:szCs w:val="20"/>
        </w:rPr>
        <w:t>For of real entities some are conceived by way of Difference, some by way of Opposition,  some by way of Relation. By way of Difference we conceive of self-existent things, substrates having their peculiar description (κα</w:t>
      </w:r>
      <w:proofErr w:type="spellStart"/>
      <w:r w:rsidRPr="004332D5">
        <w:rPr>
          <w:sz w:val="20"/>
          <w:szCs w:val="20"/>
        </w:rPr>
        <w:t>τὰ</w:t>
      </w:r>
      <w:proofErr w:type="spellEnd"/>
      <w:r w:rsidRPr="004332D5">
        <w:rPr>
          <w:sz w:val="20"/>
          <w:szCs w:val="20"/>
        </w:rPr>
        <w:t xml:space="preserve"> </w:t>
      </w:r>
      <w:proofErr w:type="spellStart"/>
      <w:r w:rsidRPr="004332D5">
        <w:rPr>
          <w:sz w:val="20"/>
          <w:szCs w:val="20"/>
        </w:rPr>
        <w:t>δι</w:t>
      </w:r>
      <w:proofErr w:type="spellEnd"/>
      <w:r w:rsidRPr="004332D5">
        <w:rPr>
          <w:sz w:val="20"/>
          <w:szCs w:val="20"/>
        </w:rPr>
        <w:t>α</w:t>
      </w:r>
      <w:proofErr w:type="spellStart"/>
      <w:r w:rsidRPr="004332D5">
        <w:rPr>
          <w:sz w:val="20"/>
          <w:szCs w:val="20"/>
        </w:rPr>
        <w:t>φορὰν</w:t>
      </w:r>
      <w:proofErr w:type="spellEnd"/>
      <w:r w:rsidRPr="004332D5">
        <w:rPr>
          <w:sz w:val="20"/>
          <w:szCs w:val="20"/>
        </w:rPr>
        <w:t xml:space="preserve"> </w:t>
      </w:r>
      <w:proofErr w:type="spellStart"/>
      <w:r w:rsidRPr="004332D5">
        <w:rPr>
          <w:sz w:val="20"/>
          <w:szCs w:val="20"/>
        </w:rPr>
        <w:t>μὲν</w:t>
      </w:r>
      <w:proofErr w:type="spellEnd"/>
      <w:r w:rsidRPr="004332D5">
        <w:rPr>
          <w:sz w:val="20"/>
          <w:szCs w:val="20"/>
        </w:rPr>
        <w:t xml:space="preserve"> </w:t>
      </w:r>
      <w:proofErr w:type="spellStart"/>
      <w:r w:rsidRPr="004332D5">
        <w:rPr>
          <w:sz w:val="20"/>
          <w:szCs w:val="20"/>
        </w:rPr>
        <w:t>οὖν</w:t>
      </w:r>
      <w:proofErr w:type="spellEnd"/>
      <w:r w:rsidRPr="004332D5">
        <w:rPr>
          <w:sz w:val="20"/>
          <w:szCs w:val="20"/>
        </w:rPr>
        <w:t xml:space="preserve"> </w:t>
      </w:r>
      <w:proofErr w:type="spellStart"/>
      <w:r w:rsidRPr="004332D5">
        <w:rPr>
          <w:sz w:val="20"/>
          <w:szCs w:val="20"/>
        </w:rPr>
        <w:t>εἶν</w:t>
      </w:r>
      <w:proofErr w:type="spellEnd"/>
      <w:r w:rsidRPr="004332D5">
        <w:rPr>
          <w:sz w:val="20"/>
          <w:szCs w:val="20"/>
        </w:rPr>
        <w:t xml:space="preserve">αι </w:t>
      </w:r>
      <w:proofErr w:type="spellStart"/>
      <w:r w:rsidRPr="004332D5">
        <w:rPr>
          <w:sz w:val="20"/>
          <w:szCs w:val="20"/>
        </w:rPr>
        <w:t>τὰ</w:t>
      </w:r>
      <w:proofErr w:type="spellEnd"/>
      <w:r w:rsidRPr="004332D5">
        <w:rPr>
          <w:sz w:val="20"/>
          <w:szCs w:val="20"/>
        </w:rPr>
        <w:t>  κα</w:t>
      </w:r>
      <w:proofErr w:type="spellStart"/>
      <w:r w:rsidRPr="004332D5">
        <w:rPr>
          <w:sz w:val="20"/>
          <w:szCs w:val="20"/>
        </w:rPr>
        <w:t>θ’ἑ</w:t>
      </w:r>
      <w:proofErr w:type="spellEnd"/>
      <w:r w:rsidRPr="004332D5">
        <w:rPr>
          <w:sz w:val="20"/>
          <w:szCs w:val="20"/>
        </w:rPr>
        <w:t>α</w:t>
      </w:r>
      <w:proofErr w:type="spellStart"/>
      <w:r w:rsidRPr="004332D5">
        <w:rPr>
          <w:sz w:val="20"/>
          <w:szCs w:val="20"/>
        </w:rPr>
        <w:t>υτὰ</w:t>
      </w:r>
      <w:proofErr w:type="spellEnd"/>
      <w:r w:rsidRPr="004332D5">
        <w:rPr>
          <w:sz w:val="20"/>
          <w:szCs w:val="20"/>
        </w:rPr>
        <w:t xml:space="preserve"> καὶ κατ’ </w:t>
      </w:r>
      <w:proofErr w:type="spellStart"/>
      <w:r w:rsidRPr="004332D5">
        <w:rPr>
          <w:sz w:val="20"/>
          <w:szCs w:val="20"/>
        </w:rPr>
        <w:t>ἰδί</w:t>
      </w:r>
      <w:proofErr w:type="spellEnd"/>
      <w:r w:rsidRPr="004332D5">
        <w:rPr>
          <w:sz w:val="20"/>
          <w:szCs w:val="20"/>
        </w:rPr>
        <w:t>αν π</w:t>
      </w:r>
      <w:proofErr w:type="spellStart"/>
      <w:r w:rsidRPr="004332D5">
        <w:rPr>
          <w:sz w:val="20"/>
          <w:szCs w:val="20"/>
        </w:rPr>
        <w:t>εριγρ</w:t>
      </w:r>
      <w:proofErr w:type="spellEnd"/>
      <w:r w:rsidRPr="004332D5">
        <w:rPr>
          <w:sz w:val="20"/>
          <w:szCs w:val="20"/>
        </w:rPr>
        <w:t>α</w:t>
      </w:r>
      <w:proofErr w:type="spellStart"/>
      <w:r w:rsidRPr="004332D5">
        <w:rPr>
          <w:sz w:val="20"/>
          <w:szCs w:val="20"/>
        </w:rPr>
        <w:t>φὴν</w:t>
      </w:r>
      <w:proofErr w:type="spellEnd"/>
      <w:r w:rsidRPr="004332D5">
        <w:rPr>
          <w:sz w:val="20"/>
          <w:szCs w:val="20"/>
        </w:rPr>
        <w:t xml:space="preserve"> ὑπ</w:t>
      </w:r>
      <w:proofErr w:type="spellStart"/>
      <w:r w:rsidRPr="004332D5">
        <w:rPr>
          <w:sz w:val="20"/>
          <w:szCs w:val="20"/>
        </w:rPr>
        <w:t>οκείμεν</w:t>
      </w:r>
      <w:proofErr w:type="spellEnd"/>
      <w:r w:rsidRPr="004332D5">
        <w:rPr>
          <w:sz w:val="20"/>
          <w:szCs w:val="20"/>
        </w:rPr>
        <w:t>α), such as Man, Horse, Plant, Earth, Water, Air, Fire. Each of these we consider absolutely, and not in its relation to anything else. By way of Opposition we conceive things in virtue of their opposition to one another (κα</w:t>
      </w:r>
      <w:proofErr w:type="spellStart"/>
      <w:r w:rsidRPr="004332D5">
        <w:rPr>
          <w:sz w:val="20"/>
          <w:szCs w:val="20"/>
        </w:rPr>
        <w:t>τ’ἐν</w:t>
      </w:r>
      <w:proofErr w:type="spellEnd"/>
      <w:r w:rsidRPr="004332D5">
        <w:rPr>
          <w:sz w:val="20"/>
          <w:szCs w:val="20"/>
        </w:rPr>
        <w:t>α</w:t>
      </w:r>
      <w:proofErr w:type="spellStart"/>
      <w:r w:rsidRPr="004332D5">
        <w:rPr>
          <w:sz w:val="20"/>
          <w:szCs w:val="20"/>
        </w:rPr>
        <w:t>ντίωσιν</w:t>
      </w:r>
      <w:proofErr w:type="spellEnd"/>
      <w:r w:rsidRPr="004332D5">
        <w:rPr>
          <w:sz w:val="20"/>
          <w:szCs w:val="20"/>
        </w:rPr>
        <w:t xml:space="preserve"> </w:t>
      </w:r>
      <w:proofErr w:type="spellStart"/>
      <w:r w:rsidRPr="004332D5">
        <w:rPr>
          <w:sz w:val="20"/>
          <w:szCs w:val="20"/>
        </w:rPr>
        <w:t>δὲ</w:t>
      </w:r>
      <w:proofErr w:type="spellEnd"/>
      <w:r w:rsidRPr="004332D5">
        <w:rPr>
          <w:sz w:val="20"/>
          <w:szCs w:val="20"/>
        </w:rPr>
        <w:t xml:space="preserve"> ὑπ</w:t>
      </w:r>
      <w:proofErr w:type="spellStart"/>
      <w:r w:rsidRPr="004332D5">
        <w:rPr>
          <w:sz w:val="20"/>
          <w:szCs w:val="20"/>
        </w:rPr>
        <w:t>άρχειν</w:t>
      </w:r>
      <w:proofErr w:type="spellEnd"/>
      <w:r w:rsidRPr="004332D5">
        <w:rPr>
          <w:sz w:val="20"/>
          <w:szCs w:val="20"/>
        </w:rPr>
        <w:t xml:space="preserve"> </w:t>
      </w:r>
      <w:proofErr w:type="spellStart"/>
      <w:r w:rsidRPr="004332D5">
        <w:rPr>
          <w:sz w:val="20"/>
          <w:szCs w:val="20"/>
        </w:rPr>
        <w:t>ὅσ</w:t>
      </w:r>
      <w:proofErr w:type="spellEnd"/>
      <w:r w:rsidRPr="004332D5">
        <w:rPr>
          <w:sz w:val="20"/>
          <w:szCs w:val="20"/>
        </w:rPr>
        <w:t xml:space="preserve">α </w:t>
      </w:r>
      <w:proofErr w:type="spellStart"/>
      <w:r w:rsidRPr="004332D5">
        <w:rPr>
          <w:sz w:val="20"/>
          <w:szCs w:val="20"/>
        </w:rPr>
        <w:t>ἐξ</w:t>
      </w:r>
      <w:proofErr w:type="spellEnd"/>
      <w:r w:rsidRPr="004332D5">
        <w:rPr>
          <w:sz w:val="20"/>
          <w:szCs w:val="20"/>
        </w:rPr>
        <w:t xml:space="preserve"> </w:t>
      </w:r>
      <w:proofErr w:type="spellStart"/>
      <w:r w:rsidRPr="004332D5">
        <w:rPr>
          <w:sz w:val="20"/>
          <w:szCs w:val="20"/>
        </w:rPr>
        <w:t>ἐν</w:t>
      </w:r>
      <w:proofErr w:type="spellEnd"/>
      <w:r w:rsidRPr="004332D5">
        <w:rPr>
          <w:sz w:val="20"/>
          <w:szCs w:val="20"/>
        </w:rPr>
        <w:t>α</w:t>
      </w:r>
      <w:proofErr w:type="spellStart"/>
      <w:r w:rsidRPr="004332D5">
        <w:rPr>
          <w:sz w:val="20"/>
          <w:szCs w:val="20"/>
        </w:rPr>
        <w:t>ντιώσεως</w:t>
      </w:r>
      <w:proofErr w:type="spellEnd"/>
      <w:r w:rsidRPr="004332D5">
        <w:rPr>
          <w:sz w:val="20"/>
          <w:szCs w:val="20"/>
        </w:rPr>
        <w:t xml:space="preserve"> </w:t>
      </w:r>
      <w:proofErr w:type="spellStart"/>
      <w:r w:rsidRPr="004332D5">
        <w:rPr>
          <w:sz w:val="20"/>
          <w:szCs w:val="20"/>
        </w:rPr>
        <w:t>ἑτέρου</w:t>
      </w:r>
      <w:proofErr w:type="spellEnd"/>
      <w:r w:rsidRPr="004332D5">
        <w:rPr>
          <w:sz w:val="20"/>
          <w:szCs w:val="20"/>
        </w:rPr>
        <w:t xml:space="preserve"> π</w:t>
      </w:r>
      <w:proofErr w:type="spellStart"/>
      <w:r w:rsidRPr="004332D5">
        <w:rPr>
          <w:sz w:val="20"/>
          <w:szCs w:val="20"/>
        </w:rPr>
        <w:t>ρὸς</w:t>
      </w:r>
      <w:proofErr w:type="spellEnd"/>
      <w:r w:rsidRPr="004332D5">
        <w:rPr>
          <w:sz w:val="20"/>
          <w:szCs w:val="20"/>
        </w:rPr>
        <w:t xml:space="preserve"> </w:t>
      </w:r>
      <w:proofErr w:type="spellStart"/>
      <w:r w:rsidRPr="004332D5">
        <w:rPr>
          <w:sz w:val="20"/>
          <w:szCs w:val="20"/>
        </w:rPr>
        <w:t>ἕτερον</w:t>
      </w:r>
      <w:proofErr w:type="spellEnd"/>
      <w:r w:rsidRPr="004332D5">
        <w:rPr>
          <w:sz w:val="20"/>
          <w:szCs w:val="20"/>
        </w:rPr>
        <w:t xml:space="preserve"> </w:t>
      </w:r>
      <w:proofErr w:type="spellStart"/>
      <w:r w:rsidRPr="004332D5">
        <w:rPr>
          <w:sz w:val="20"/>
          <w:szCs w:val="20"/>
        </w:rPr>
        <w:t>θεωρεῖτ</w:t>
      </w:r>
      <w:proofErr w:type="spellEnd"/>
      <w:r w:rsidRPr="004332D5">
        <w:rPr>
          <w:sz w:val="20"/>
          <w:szCs w:val="20"/>
        </w:rPr>
        <w:t>αι), such as Good and Bad, Just and  Unjust, Profitable and Unprofitable, Holy and Unholy, Pious and Impious, Moving and Stationary, and other similar cases.  By way of Relation we conceive things in relation to something else (π</w:t>
      </w:r>
      <w:proofErr w:type="spellStart"/>
      <w:r w:rsidRPr="004332D5">
        <w:rPr>
          <w:sz w:val="20"/>
          <w:szCs w:val="20"/>
        </w:rPr>
        <w:t>ρός</w:t>
      </w:r>
      <w:proofErr w:type="spellEnd"/>
      <w:r w:rsidRPr="004332D5">
        <w:rPr>
          <w:sz w:val="20"/>
          <w:szCs w:val="20"/>
        </w:rPr>
        <w:t xml:space="preserve"> </w:t>
      </w:r>
      <w:proofErr w:type="spellStart"/>
      <w:r w:rsidRPr="004332D5">
        <w:rPr>
          <w:sz w:val="20"/>
          <w:szCs w:val="20"/>
        </w:rPr>
        <w:t>τι</w:t>
      </w:r>
      <w:proofErr w:type="spellEnd"/>
      <w:r w:rsidRPr="004332D5">
        <w:rPr>
          <w:sz w:val="20"/>
          <w:szCs w:val="20"/>
        </w:rPr>
        <w:t xml:space="preserve"> </w:t>
      </w:r>
      <w:proofErr w:type="spellStart"/>
      <w:r w:rsidRPr="004332D5">
        <w:rPr>
          <w:sz w:val="20"/>
          <w:szCs w:val="20"/>
        </w:rPr>
        <w:t>δὲ</w:t>
      </w:r>
      <w:proofErr w:type="spellEnd"/>
      <w:r w:rsidRPr="004332D5">
        <w:rPr>
          <w:sz w:val="20"/>
          <w:szCs w:val="20"/>
        </w:rPr>
        <w:t xml:space="preserve"> </w:t>
      </w:r>
      <w:proofErr w:type="spellStart"/>
      <w:r w:rsidRPr="004332D5">
        <w:rPr>
          <w:sz w:val="20"/>
          <w:szCs w:val="20"/>
        </w:rPr>
        <w:t>τυγχάνειν</w:t>
      </w:r>
      <w:proofErr w:type="spellEnd"/>
      <w:r w:rsidRPr="004332D5">
        <w:rPr>
          <w:sz w:val="20"/>
          <w:szCs w:val="20"/>
        </w:rPr>
        <w:t xml:space="preserve"> </w:t>
      </w:r>
      <w:proofErr w:type="spellStart"/>
      <w:r w:rsidRPr="004332D5">
        <w:rPr>
          <w:sz w:val="20"/>
          <w:szCs w:val="20"/>
        </w:rPr>
        <w:t>τὰ</w:t>
      </w:r>
      <w:proofErr w:type="spellEnd"/>
      <w:r w:rsidRPr="004332D5">
        <w:rPr>
          <w:sz w:val="20"/>
          <w:szCs w:val="20"/>
        </w:rPr>
        <w:t xml:space="preserve"> κα</w:t>
      </w:r>
      <w:proofErr w:type="spellStart"/>
      <w:r w:rsidRPr="004332D5">
        <w:rPr>
          <w:sz w:val="20"/>
          <w:szCs w:val="20"/>
        </w:rPr>
        <w:t>τὰ</w:t>
      </w:r>
      <w:proofErr w:type="spellEnd"/>
      <w:r w:rsidRPr="004332D5">
        <w:rPr>
          <w:sz w:val="20"/>
          <w:szCs w:val="20"/>
        </w:rPr>
        <w:t xml:space="preserve"> </w:t>
      </w:r>
      <w:proofErr w:type="spellStart"/>
      <w:r w:rsidRPr="004332D5">
        <w:rPr>
          <w:sz w:val="20"/>
          <w:szCs w:val="20"/>
        </w:rPr>
        <w:t>τὴν</w:t>
      </w:r>
      <w:proofErr w:type="spellEnd"/>
      <w:r w:rsidRPr="004332D5">
        <w:rPr>
          <w:sz w:val="20"/>
          <w:szCs w:val="20"/>
        </w:rPr>
        <w:t xml:space="preserve"> </w:t>
      </w:r>
      <w:proofErr w:type="spellStart"/>
      <w:r w:rsidRPr="004332D5">
        <w:rPr>
          <w:sz w:val="20"/>
          <w:szCs w:val="20"/>
        </w:rPr>
        <w:t>ὡς</w:t>
      </w:r>
      <w:proofErr w:type="spellEnd"/>
      <w:r w:rsidRPr="004332D5">
        <w:rPr>
          <w:sz w:val="20"/>
          <w:szCs w:val="20"/>
        </w:rPr>
        <w:t>  π</w:t>
      </w:r>
      <w:proofErr w:type="spellStart"/>
      <w:r w:rsidRPr="004332D5">
        <w:rPr>
          <w:sz w:val="20"/>
          <w:szCs w:val="20"/>
        </w:rPr>
        <w:t>ρὸς</w:t>
      </w:r>
      <w:proofErr w:type="spellEnd"/>
      <w:r w:rsidRPr="004332D5">
        <w:rPr>
          <w:sz w:val="20"/>
          <w:szCs w:val="20"/>
        </w:rPr>
        <w:t xml:space="preserve"> </w:t>
      </w:r>
      <w:proofErr w:type="spellStart"/>
      <w:r w:rsidRPr="004332D5">
        <w:rPr>
          <w:sz w:val="20"/>
          <w:szCs w:val="20"/>
        </w:rPr>
        <w:t>ἕτερον</w:t>
      </w:r>
      <w:proofErr w:type="spellEnd"/>
      <w:r w:rsidRPr="004332D5">
        <w:rPr>
          <w:sz w:val="20"/>
          <w:szCs w:val="20"/>
        </w:rPr>
        <w:t xml:space="preserve"> </w:t>
      </w:r>
      <w:proofErr w:type="spellStart"/>
      <w:r w:rsidRPr="004332D5">
        <w:rPr>
          <w:sz w:val="20"/>
          <w:szCs w:val="20"/>
        </w:rPr>
        <w:t>σχέσιν</w:t>
      </w:r>
      <w:proofErr w:type="spellEnd"/>
      <w:r w:rsidRPr="004332D5">
        <w:rPr>
          <w:sz w:val="20"/>
          <w:szCs w:val="20"/>
        </w:rPr>
        <w:t xml:space="preserve"> </w:t>
      </w:r>
      <w:proofErr w:type="spellStart"/>
      <w:r w:rsidRPr="004332D5">
        <w:rPr>
          <w:sz w:val="20"/>
          <w:szCs w:val="20"/>
        </w:rPr>
        <w:t>νοούμεν</w:t>
      </w:r>
      <w:proofErr w:type="spellEnd"/>
      <w:r w:rsidRPr="004332D5">
        <w:rPr>
          <w:sz w:val="20"/>
          <w:szCs w:val="20"/>
        </w:rPr>
        <w:t xml:space="preserve">α), such as Right and Left, Above and Below, Double and  Half. […] In addition, there is in general no mean of Opposites, for example of Health and Disease, of Life and Death, of Motion  and Rest. But in the case of things which have a Relative determination, there is such a Mean. For the things determined  as greater and less in relation to something may have a Mean in what is equal (ἐπὶ </w:t>
      </w:r>
      <w:proofErr w:type="spellStart"/>
      <w:r w:rsidRPr="004332D5">
        <w:rPr>
          <w:sz w:val="20"/>
          <w:szCs w:val="20"/>
        </w:rPr>
        <w:t>δὲ</w:t>
      </w:r>
      <w:proofErr w:type="spellEnd"/>
      <w:r w:rsidRPr="004332D5">
        <w:rPr>
          <w:sz w:val="20"/>
          <w:szCs w:val="20"/>
        </w:rPr>
        <w:t xml:space="preserve"> </w:t>
      </w:r>
      <w:proofErr w:type="spellStart"/>
      <w:r w:rsidRPr="004332D5">
        <w:rPr>
          <w:sz w:val="20"/>
          <w:szCs w:val="20"/>
        </w:rPr>
        <w:t>τῶν</w:t>
      </w:r>
      <w:proofErr w:type="spellEnd"/>
      <w:r w:rsidRPr="004332D5">
        <w:rPr>
          <w:sz w:val="20"/>
          <w:szCs w:val="20"/>
        </w:rPr>
        <w:t xml:space="preserve"> π</w:t>
      </w:r>
      <w:proofErr w:type="spellStart"/>
      <w:r w:rsidRPr="004332D5">
        <w:rPr>
          <w:sz w:val="20"/>
          <w:szCs w:val="20"/>
        </w:rPr>
        <w:t>ρός</w:t>
      </w:r>
      <w:proofErr w:type="spellEnd"/>
      <w:r w:rsidRPr="004332D5">
        <w:rPr>
          <w:sz w:val="20"/>
          <w:szCs w:val="20"/>
        </w:rPr>
        <w:t xml:space="preserve"> </w:t>
      </w:r>
      <w:proofErr w:type="spellStart"/>
      <w:r w:rsidRPr="004332D5">
        <w:rPr>
          <w:sz w:val="20"/>
          <w:szCs w:val="20"/>
        </w:rPr>
        <w:t>τί</w:t>
      </w:r>
      <w:proofErr w:type="spellEnd"/>
      <w:r w:rsidRPr="004332D5">
        <w:rPr>
          <w:sz w:val="20"/>
          <w:szCs w:val="20"/>
        </w:rPr>
        <w:t xml:space="preserve"> π</w:t>
      </w:r>
      <w:proofErr w:type="spellStart"/>
      <w:r w:rsidRPr="004332D5">
        <w:rPr>
          <w:sz w:val="20"/>
          <w:szCs w:val="20"/>
        </w:rPr>
        <w:t>ως</w:t>
      </w:r>
      <w:proofErr w:type="spellEnd"/>
      <w:r w:rsidRPr="004332D5">
        <w:rPr>
          <w:sz w:val="20"/>
          <w:szCs w:val="20"/>
        </w:rPr>
        <w:t xml:space="preserve"> </w:t>
      </w:r>
      <w:proofErr w:type="spellStart"/>
      <w:r w:rsidRPr="004332D5">
        <w:rPr>
          <w:sz w:val="20"/>
          <w:szCs w:val="20"/>
        </w:rPr>
        <w:t>ἐχόντων</w:t>
      </w:r>
      <w:proofErr w:type="spellEnd"/>
      <w:r w:rsidRPr="004332D5">
        <w:rPr>
          <w:sz w:val="20"/>
          <w:szCs w:val="20"/>
        </w:rPr>
        <w:t xml:space="preserve"> </w:t>
      </w:r>
      <w:proofErr w:type="spellStart"/>
      <w:r w:rsidRPr="004332D5">
        <w:rPr>
          <w:sz w:val="20"/>
          <w:szCs w:val="20"/>
        </w:rPr>
        <w:t>ἔστι</w:t>
      </w:r>
      <w:proofErr w:type="spellEnd"/>
      <w:r w:rsidRPr="004332D5">
        <w:rPr>
          <w:sz w:val="20"/>
          <w:szCs w:val="20"/>
        </w:rPr>
        <w:t xml:space="preserve"> [</w:t>
      </w:r>
      <w:proofErr w:type="spellStart"/>
      <w:r w:rsidRPr="004332D5">
        <w:rPr>
          <w:sz w:val="20"/>
          <w:szCs w:val="20"/>
        </w:rPr>
        <w:t>τι</w:t>
      </w:r>
      <w:proofErr w:type="spellEnd"/>
      <w:r w:rsidRPr="004332D5">
        <w:rPr>
          <w:sz w:val="20"/>
          <w:szCs w:val="20"/>
        </w:rPr>
        <w:t xml:space="preserve">] </w:t>
      </w:r>
      <w:proofErr w:type="spellStart"/>
      <w:r w:rsidRPr="004332D5">
        <w:rPr>
          <w:sz w:val="20"/>
          <w:szCs w:val="20"/>
        </w:rPr>
        <w:t>μέσον</w:t>
      </w:r>
      <w:proofErr w:type="spellEnd"/>
      <w:r w:rsidRPr="004332D5">
        <w:rPr>
          <w:sz w:val="20"/>
          <w:szCs w:val="20"/>
        </w:rPr>
        <w:t xml:space="preserve">. </w:t>
      </w:r>
      <w:proofErr w:type="spellStart"/>
      <w:r w:rsidRPr="004332D5">
        <w:rPr>
          <w:sz w:val="20"/>
          <w:szCs w:val="20"/>
        </w:rPr>
        <w:t>τοῦ</w:t>
      </w:r>
      <w:proofErr w:type="spellEnd"/>
      <w:r w:rsidRPr="004332D5">
        <w:rPr>
          <w:sz w:val="20"/>
          <w:szCs w:val="20"/>
        </w:rPr>
        <w:t xml:space="preserve"> </w:t>
      </w:r>
      <w:proofErr w:type="spellStart"/>
      <w:r w:rsidRPr="004332D5">
        <w:rPr>
          <w:sz w:val="20"/>
          <w:szCs w:val="20"/>
        </w:rPr>
        <w:t>γὰρ</w:t>
      </w:r>
      <w:proofErr w:type="spellEnd"/>
      <w:r w:rsidRPr="004332D5">
        <w:rPr>
          <w:sz w:val="20"/>
          <w:szCs w:val="20"/>
        </w:rPr>
        <w:t xml:space="preserve"> </w:t>
      </w:r>
      <w:proofErr w:type="spellStart"/>
      <w:r w:rsidRPr="004332D5">
        <w:rPr>
          <w:sz w:val="20"/>
          <w:szCs w:val="20"/>
        </w:rPr>
        <w:t>μείζονος</w:t>
      </w:r>
      <w:proofErr w:type="spellEnd"/>
      <w:r w:rsidRPr="004332D5">
        <w:rPr>
          <w:sz w:val="20"/>
          <w:szCs w:val="20"/>
        </w:rPr>
        <w:t xml:space="preserve">, </w:t>
      </w:r>
      <w:proofErr w:type="spellStart"/>
      <w:r w:rsidRPr="004332D5">
        <w:rPr>
          <w:sz w:val="20"/>
          <w:szCs w:val="20"/>
        </w:rPr>
        <w:t>εἰ</w:t>
      </w:r>
      <w:proofErr w:type="spellEnd"/>
      <w:r w:rsidRPr="004332D5">
        <w:rPr>
          <w:sz w:val="20"/>
          <w:szCs w:val="20"/>
        </w:rPr>
        <w:t xml:space="preserve"> </w:t>
      </w:r>
      <w:proofErr w:type="spellStart"/>
      <w:r w:rsidRPr="004332D5">
        <w:rPr>
          <w:sz w:val="20"/>
          <w:szCs w:val="20"/>
        </w:rPr>
        <w:t>τύχοι</w:t>
      </w:r>
      <w:proofErr w:type="spellEnd"/>
      <w:r w:rsidRPr="004332D5">
        <w:rPr>
          <w:sz w:val="20"/>
          <w:szCs w:val="20"/>
        </w:rPr>
        <w:t xml:space="preserve">, καὶ </w:t>
      </w:r>
      <w:proofErr w:type="spellStart"/>
      <w:r w:rsidRPr="004332D5">
        <w:rPr>
          <w:sz w:val="20"/>
          <w:szCs w:val="20"/>
        </w:rPr>
        <w:t>τοῦ</w:t>
      </w:r>
      <w:proofErr w:type="spellEnd"/>
      <w:r w:rsidRPr="004332D5">
        <w:rPr>
          <w:sz w:val="20"/>
          <w:szCs w:val="20"/>
        </w:rPr>
        <w:t xml:space="preserve"> </w:t>
      </w:r>
      <w:proofErr w:type="spellStart"/>
      <w:r w:rsidRPr="004332D5">
        <w:rPr>
          <w:sz w:val="20"/>
          <w:szCs w:val="20"/>
        </w:rPr>
        <w:t>μικροτέρου</w:t>
      </w:r>
      <w:proofErr w:type="spellEnd"/>
      <w:r w:rsidRPr="004332D5">
        <w:rPr>
          <w:sz w:val="20"/>
          <w:szCs w:val="20"/>
        </w:rPr>
        <w:t xml:space="preserve"> </w:t>
      </w:r>
      <w:proofErr w:type="spellStart"/>
      <w:r w:rsidRPr="004332D5">
        <w:rPr>
          <w:sz w:val="20"/>
          <w:szCs w:val="20"/>
        </w:rPr>
        <w:t>τῶν</w:t>
      </w:r>
      <w:proofErr w:type="spellEnd"/>
      <w:r w:rsidRPr="004332D5">
        <w:rPr>
          <w:sz w:val="20"/>
          <w:szCs w:val="20"/>
        </w:rPr>
        <w:t xml:space="preserve"> π</w:t>
      </w:r>
      <w:proofErr w:type="spellStart"/>
      <w:r w:rsidRPr="004332D5">
        <w:rPr>
          <w:sz w:val="20"/>
          <w:szCs w:val="20"/>
        </w:rPr>
        <w:t>ρός</w:t>
      </w:r>
      <w:proofErr w:type="spellEnd"/>
      <w:r w:rsidRPr="004332D5">
        <w:rPr>
          <w:sz w:val="20"/>
          <w:szCs w:val="20"/>
        </w:rPr>
        <w:t xml:space="preserve"> </w:t>
      </w:r>
      <w:proofErr w:type="spellStart"/>
      <w:r w:rsidRPr="004332D5">
        <w:rPr>
          <w:sz w:val="20"/>
          <w:szCs w:val="20"/>
        </w:rPr>
        <w:t>τί</w:t>
      </w:r>
      <w:proofErr w:type="spellEnd"/>
      <w:r w:rsidRPr="004332D5">
        <w:rPr>
          <w:sz w:val="20"/>
          <w:szCs w:val="20"/>
        </w:rPr>
        <w:t xml:space="preserve"> π</w:t>
      </w:r>
      <w:proofErr w:type="spellStart"/>
      <w:r w:rsidRPr="004332D5">
        <w:rPr>
          <w:sz w:val="20"/>
          <w:szCs w:val="20"/>
        </w:rPr>
        <w:t>ως</w:t>
      </w:r>
      <w:proofErr w:type="spellEnd"/>
      <w:r w:rsidRPr="004332D5">
        <w:rPr>
          <w:sz w:val="20"/>
          <w:szCs w:val="20"/>
        </w:rPr>
        <w:t xml:space="preserve"> κα</w:t>
      </w:r>
      <w:proofErr w:type="spellStart"/>
      <w:r w:rsidRPr="004332D5">
        <w:rPr>
          <w:sz w:val="20"/>
          <w:szCs w:val="20"/>
        </w:rPr>
        <w:t>θεστώτων</w:t>
      </w:r>
      <w:proofErr w:type="spellEnd"/>
      <w:r w:rsidRPr="004332D5">
        <w:rPr>
          <w:sz w:val="20"/>
          <w:szCs w:val="20"/>
        </w:rPr>
        <w:t xml:space="preserve"> μετα</w:t>
      </w:r>
      <w:proofErr w:type="spellStart"/>
      <w:r w:rsidRPr="004332D5">
        <w:rPr>
          <w:sz w:val="20"/>
          <w:szCs w:val="20"/>
        </w:rPr>
        <w:t>ξὺ</w:t>
      </w:r>
      <w:proofErr w:type="spellEnd"/>
      <w:r w:rsidRPr="004332D5">
        <w:rPr>
          <w:sz w:val="20"/>
          <w:szCs w:val="20"/>
        </w:rPr>
        <w:t xml:space="preserve"> </w:t>
      </w:r>
      <w:proofErr w:type="spellStart"/>
      <w:r w:rsidRPr="004332D5">
        <w:rPr>
          <w:sz w:val="20"/>
          <w:szCs w:val="20"/>
        </w:rPr>
        <w:t>γένοιτ</w:t>
      </w:r>
      <w:proofErr w:type="spellEnd"/>
      <w:r w:rsidRPr="004332D5">
        <w:rPr>
          <w:sz w:val="20"/>
          <w:szCs w:val="20"/>
        </w:rPr>
        <w:t xml:space="preserve">’ </w:t>
      </w:r>
      <w:proofErr w:type="spellStart"/>
      <w:r w:rsidRPr="004332D5">
        <w:rPr>
          <w:sz w:val="20"/>
          <w:szCs w:val="20"/>
        </w:rPr>
        <w:t>ἂν</w:t>
      </w:r>
      <w:proofErr w:type="spellEnd"/>
      <w:r w:rsidRPr="004332D5">
        <w:rPr>
          <w:sz w:val="20"/>
          <w:szCs w:val="20"/>
        </w:rPr>
        <w:t xml:space="preserve"> </w:t>
      </w:r>
      <w:proofErr w:type="spellStart"/>
      <w:r w:rsidRPr="004332D5">
        <w:rPr>
          <w:sz w:val="20"/>
          <w:szCs w:val="20"/>
        </w:rPr>
        <w:t>τὸ</w:t>
      </w:r>
      <w:proofErr w:type="spellEnd"/>
      <w:r w:rsidRPr="004332D5">
        <w:rPr>
          <w:sz w:val="20"/>
          <w:szCs w:val="20"/>
        </w:rPr>
        <w:t xml:space="preserve"> </w:t>
      </w:r>
      <w:proofErr w:type="spellStart"/>
      <w:r w:rsidRPr="004332D5">
        <w:rPr>
          <w:sz w:val="20"/>
          <w:szCs w:val="20"/>
        </w:rPr>
        <w:t>ἴσον</w:t>
      </w:r>
      <w:proofErr w:type="spellEnd"/>
      <w:r w:rsidRPr="004332D5">
        <w:rPr>
          <w:sz w:val="20"/>
          <w:szCs w:val="20"/>
        </w:rPr>
        <w:t>), and in the same way the Sufficient is the Mean of the More and Less, and the Well-tuned of the Sharp and Flat. (trans. Findlay)</w:t>
      </w:r>
    </w:p>
  </w:footnote>
  <w:footnote w:id="19">
    <w:p w14:paraId="3797FE13" w14:textId="77777777" w:rsidR="003B405E" w:rsidRPr="00AB1580" w:rsidRDefault="003B405E" w:rsidP="003B405E">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color w:val="000000"/>
          <w:sz w:val="20"/>
          <w:szCs w:val="20"/>
        </w:rPr>
        <w:t xml:space="preserve"> See, again, Aristotle 988a where he emphasizes that Plato “makes many things out of the matter and the form generates only once […]” and then emphasizes that both intelligible and sensible are a determinate dyad before criticizing the idea that a material principle could be so productive.</w:t>
      </w:r>
    </w:p>
  </w:footnote>
  <w:footnote w:id="20">
    <w:p w14:paraId="1631ED65" w14:textId="77777777" w:rsidR="00993B07" w:rsidRPr="00AB1580" w:rsidRDefault="00993B07" w:rsidP="00993B07">
      <w:pPr>
        <w:pStyle w:val="FootnoteText"/>
        <w:jc w:val="both"/>
      </w:pPr>
      <w:r w:rsidRPr="00AB1580">
        <w:rPr>
          <w:rStyle w:val="FootnoteReference"/>
        </w:rPr>
        <w:footnoteRef/>
      </w:r>
      <w:r w:rsidRPr="00AB1580">
        <w:t xml:space="preserve"> </w:t>
      </w:r>
      <w:r w:rsidRPr="00AB1580">
        <w:rPr>
          <w:i/>
          <w:iCs/>
        </w:rPr>
        <w:t xml:space="preserve">Phys. </w:t>
      </w:r>
      <w:r w:rsidRPr="00AB1580">
        <w:t xml:space="preserve">209b11-17: “This is why Plato, in the </w:t>
      </w:r>
      <w:r w:rsidRPr="00AB1580">
        <w:rPr>
          <w:i/>
        </w:rPr>
        <w:t>Timaeus</w:t>
      </w:r>
      <w:r w:rsidRPr="00AB1580">
        <w:t xml:space="preserve">, identifies ‘matter’ and ‘room,’ because ‘room’ and ‘the receptive of determination’ are one and the same thing. His account of the ‘receptive’ differs in the </w:t>
      </w:r>
      <w:r w:rsidRPr="00AB1580">
        <w:rPr>
          <w:i/>
        </w:rPr>
        <w:t xml:space="preserve">Timaeus </w:t>
      </w:r>
      <w:r w:rsidRPr="00AB1580">
        <w:t>and in what are known as the unwritten doctrines, but he is consistent in asserting the identity of place and room. Thus whereas everyone asserts the reality of ‘place’, only Plato has so much as attempted to tell us what it is (</w:t>
      </w:r>
      <w:proofErr w:type="spellStart"/>
      <w:r w:rsidRPr="00AB1580">
        <w:t>διὸ</w:t>
      </w:r>
      <w:proofErr w:type="spellEnd"/>
      <w:r w:rsidRPr="00AB1580">
        <w:rPr>
          <w:color w:val="2E0A03"/>
          <w:shd w:val="clear" w:color="auto" w:fill="F8F9F3"/>
        </w:rPr>
        <w:t xml:space="preserve"> </w:t>
      </w:r>
      <w:r w:rsidRPr="00AB1580">
        <w:t>καὶ</w:t>
      </w:r>
      <w:r w:rsidRPr="00AB1580">
        <w:rPr>
          <w:color w:val="2E0A03"/>
          <w:shd w:val="clear" w:color="auto" w:fill="F8F9F3"/>
        </w:rPr>
        <w:t xml:space="preserve"> </w:t>
      </w:r>
      <w:proofErr w:type="spellStart"/>
      <w:r w:rsidRPr="00AB1580">
        <w:t>Πλάτων</w:t>
      </w:r>
      <w:proofErr w:type="spellEnd"/>
      <w:r w:rsidRPr="00AB1580">
        <w:rPr>
          <w:color w:val="2E0A03"/>
          <w:shd w:val="clear" w:color="auto" w:fill="F8F9F3"/>
        </w:rPr>
        <w:t xml:space="preserve"> </w:t>
      </w:r>
      <w:proofErr w:type="spellStart"/>
      <w:r w:rsidRPr="00AB1580">
        <w:t>τὴν</w:t>
      </w:r>
      <w:proofErr w:type="spellEnd"/>
      <w:r w:rsidRPr="00AB1580">
        <w:rPr>
          <w:color w:val="2E0A03"/>
          <w:shd w:val="clear" w:color="auto" w:fill="F8F9F3"/>
        </w:rPr>
        <w:t xml:space="preserve"> </w:t>
      </w:r>
      <w:proofErr w:type="spellStart"/>
      <w:r w:rsidRPr="00AB1580">
        <w:t>ὕλην</w:t>
      </w:r>
      <w:proofErr w:type="spellEnd"/>
      <w:r w:rsidRPr="00AB1580">
        <w:rPr>
          <w:color w:val="2E0A03"/>
          <w:shd w:val="clear" w:color="auto" w:fill="F8F9F3"/>
        </w:rPr>
        <w:t xml:space="preserve"> </w:t>
      </w:r>
      <w:r w:rsidRPr="00AB1580">
        <w:t>καὶ</w:t>
      </w:r>
      <w:r w:rsidRPr="00AB1580">
        <w:rPr>
          <w:color w:val="2E0A03"/>
        </w:rPr>
        <w:t xml:space="preserve"> </w:t>
      </w:r>
      <w:proofErr w:type="spellStart"/>
      <w:r w:rsidRPr="00AB1580">
        <w:t>τὴν</w:t>
      </w:r>
      <w:proofErr w:type="spellEnd"/>
      <w:r w:rsidRPr="00AB1580">
        <w:rPr>
          <w:color w:val="2E0A03"/>
          <w:shd w:val="clear" w:color="auto" w:fill="F8F9F3"/>
        </w:rPr>
        <w:t xml:space="preserve"> </w:t>
      </w:r>
      <w:proofErr w:type="spellStart"/>
      <w:r w:rsidRPr="00AB1580">
        <w:t>χώρ</w:t>
      </w:r>
      <w:proofErr w:type="spellEnd"/>
      <w:r w:rsidRPr="00AB1580">
        <w:t>αν</w:t>
      </w:r>
      <w:r w:rsidRPr="00AB1580">
        <w:rPr>
          <w:color w:val="2E0A03"/>
          <w:shd w:val="clear" w:color="auto" w:fill="F8F9F3"/>
        </w:rPr>
        <w:t xml:space="preserve"> </w:t>
      </w:r>
      <w:r w:rsidRPr="00AB1580">
        <w:t>τα</w:t>
      </w:r>
      <w:proofErr w:type="spellStart"/>
      <w:r w:rsidRPr="00AB1580">
        <w:t>ὐτό</w:t>
      </w:r>
      <w:proofErr w:type="spellEnd"/>
      <w:r w:rsidRPr="00AB1580">
        <w:rPr>
          <w:color w:val="2E0A03"/>
          <w:shd w:val="clear" w:color="auto" w:fill="F8F9F3"/>
        </w:rPr>
        <w:t xml:space="preserve"> </w:t>
      </w:r>
      <w:proofErr w:type="spellStart"/>
      <w:r w:rsidRPr="00AB1580">
        <w:t>φησιν</w:t>
      </w:r>
      <w:proofErr w:type="spellEnd"/>
      <w:r w:rsidRPr="00AB1580">
        <w:rPr>
          <w:color w:val="2E0A03"/>
          <w:shd w:val="clear" w:color="auto" w:fill="F8F9F3"/>
        </w:rPr>
        <w:t xml:space="preserve"> </w:t>
      </w:r>
      <w:proofErr w:type="spellStart"/>
      <w:r w:rsidRPr="00AB1580">
        <w:t>εἶν</w:t>
      </w:r>
      <w:proofErr w:type="spellEnd"/>
      <w:r w:rsidRPr="00AB1580">
        <w:t>αι</w:t>
      </w:r>
      <w:r w:rsidRPr="00AB1580">
        <w:rPr>
          <w:color w:val="2E0A03"/>
          <w:shd w:val="clear" w:color="auto" w:fill="F8F9F3"/>
        </w:rPr>
        <w:t xml:space="preserve"> </w:t>
      </w:r>
      <w:proofErr w:type="spellStart"/>
      <w:r w:rsidRPr="00AB1580">
        <w:t>ἐν</w:t>
      </w:r>
      <w:proofErr w:type="spellEnd"/>
      <w:r w:rsidRPr="00AB1580">
        <w:rPr>
          <w:color w:val="2E0A03"/>
          <w:shd w:val="clear" w:color="auto" w:fill="F8F9F3"/>
        </w:rPr>
        <w:t xml:space="preserve"> </w:t>
      </w:r>
      <w:proofErr w:type="spellStart"/>
      <w:r w:rsidRPr="00AB1580">
        <w:t>τῷ</w:t>
      </w:r>
      <w:proofErr w:type="spellEnd"/>
      <w:r w:rsidRPr="00AB1580">
        <w:rPr>
          <w:color w:val="2E0A03"/>
          <w:shd w:val="clear" w:color="auto" w:fill="F8F9F3"/>
        </w:rPr>
        <w:t xml:space="preserve"> </w:t>
      </w:r>
      <w:proofErr w:type="spellStart"/>
      <w:r w:rsidRPr="00AB1580">
        <w:t>Τιμ</w:t>
      </w:r>
      <w:proofErr w:type="spellEnd"/>
      <w:r w:rsidRPr="00AB1580">
        <w:t>α</w:t>
      </w:r>
      <w:proofErr w:type="spellStart"/>
      <w:r w:rsidRPr="00AB1580">
        <w:t>ίῳ</w:t>
      </w:r>
      <w:proofErr w:type="spellEnd"/>
      <w:r w:rsidRPr="00AB1580">
        <w:rPr>
          <w:color w:val="2E0A03"/>
          <w:shd w:val="clear" w:color="auto" w:fill="F8F9F3"/>
        </w:rPr>
        <w:t xml:space="preserve">. </w:t>
      </w:r>
      <w:proofErr w:type="spellStart"/>
      <w:r w:rsidRPr="00AB1580">
        <w:t>τὸ</w:t>
      </w:r>
      <w:proofErr w:type="spellEnd"/>
      <w:r w:rsidRPr="00AB1580">
        <w:rPr>
          <w:color w:val="2E0A03"/>
          <w:shd w:val="clear" w:color="auto" w:fill="F8F9F3"/>
        </w:rPr>
        <w:t xml:space="preserve"> </w:t>
      </w:r>
      <w:proofErr w:type="spellStart"/>
      <w:r w:rsidRPr="00AB1580">
        <w:t>γὰρ</w:t>
      </w:r>
      <w:proofErr w:type="spellEnd"/>
      <w:r w:rsidRPr="00AB1580">
        <w:rPr>
          <w:color w:val="2E0A03"/>
          <w:shd w:val="clear" w:color="auto" w:fill="F8F9F3"/>
        </w:rPr>
        <w:t xml:space="preserve"> </w:t>
      </w:r>
      <w:r w:rsidRPr="00AB1580">
        <w:t>μεταληπ</w:t>
      </w:r>
      <w:proofErr w:type="spellStart"/>
      <w:r w:rsidRPr="00AB1580">
        <w:t>τικὸν</w:t>
      </w:r>
      <w:proofErr w:type="spellEnd"/>
      <w:r w:rsidRPr="00AB1580">
        <w:rPr>
          <w:color w:val="2E0A03"/>
          <w:shd w:val="clear" w:color="auto" w:fill="F8F9F3"/>
        </w:rPr>
        <w:t xml:space="preserve"> </w:t>
      </w:r>
      <w:r w:rsidRPr="00AB1580">
        <w:t>καὶ</w:t>
      </w:r>
      <w:r w:rsidRPr="00AB1580">
        <w:rPr>
          <w:color w:val="2E0A03"/>
          <w:shd w:val="clear" w:color="auto" w:fill="F8F9F3"/>
        </w:rPr>
        <w:t xml:space="preserve"> </w:t>
      </w:r>
      <w:proofErr w:type="spellStart"/>
      <w:r w:rsidRPr="00AB1580">
        <w:t>τὴν</w:t>
      </w:r>
      <w:proofErr w:type="spellEnd"/>
      <w:r w:rsidRPr="00AB1580">
        <w:rPr>
          <w:color w:val="2E0A03"/>
          <w:shd w:val="clear" w:color="auto" w:fill="F8F9F3"/>
        </w:rPr>
        <w:t xml:space="preserve"> </w:t>
      </w:r>
      <w:proofErr w:type="spellStart"/>
      <w:r w:rsidRPr="00AB1580">
        <w:t>χώρ</w:t>
      </w:r>
      <w:proofErr w:type="spellEnd"/>
      <w:r w:rsidRPr="00AB1580">
        <w:t>αν</w:t>
      </w:r>
      <w:r w:rsidRPr="00AB1580">
        <w:rPr>
          <w:color w:val="2E0A03"/>
          <w:shd w:val="clear" w:color="auto" w:fill="F8F9F3"/>
        </w:rPr>
        <w:t xml:space="preserve"> </w:t>
      </w:r>
      <w:proofErr w:type="spellStart"/>
      <w:r w:rsidRPr="00AB1580">
        <w:t>ἓν</w:t>
      </w:r>
      <w:proofErr w:type="spellEnd"/>
      <w:r w:rsidRPr="00AB1580">
        <w:rPr>
          <w:color w:val="2E0A03"/>
          <w:shd w:val="clear" w:color="auto" w:fill="F8F9F3"/>
        </w:rPr>
        <w:t xml:space="preserve"> </w:t>
      </w:r>
      <w:r w:rsidRPr="00AB1580">
        <w:t>καὶ</w:t>
      </w:r>
      <w:r w:rsidRPr="00AB1580">
        <w:rPr>
          <w:color w:val="2E0A03"/>
          <w:shd w:val="clear" w:color="auto" w:fill="F8F9F3"/>
        </w:rPr>
        <w:t xml:space="preserve"> </w:t>
      </w:r>
      <w:r w:rsidRPr="00AB1580">
        <w:t>τα</w:t>
      </w:r>
      <w:proofErr w:type="spellStart"/>
      <w:r w:rsidRPr="00AB1580">
        <w:t>ὐτόν</w:t>
      </w:r>
      <w:proofErr w:type="spellEnd"/>
      <w:r w:rsidRPr="00AB1580">
        <w:rPr>
          <w:color w:val="2E0A03"/>
          <w:shd w:val="clear" w:color="auto" w:fill="F8F9F3"/>
        </w:rPr>
        <w:t xml:space="preserve">. </w:t>
      </w:r>
      <w:proofErr w:type="spellStart"/>
      <w:r w:rsidRPr="00AB1580">
        <w:t>ἄλλον</w:t>
      </w:r>
      <w:proofErr w:type="spellEnd"/>
      <w:r w:rsidRPr="00AB1580">
        <w:rPr>
          <w:color w:val="2E0A03"/>
          <w:shd w:val="clear" w:color="auto" w:fill="F8F9F3"/>
        </w:rPr>
        <w:t xml:space="preserve"> </w:t>
      </w:r>
      <w:proofErr w:type="spellStart"/>
      <w:r w:rsidRPr="00AB1580">
        <w:t>δὲ</w:t>
      </w:r>
      <w:proofErr w:type="spellEnd"/>
      <w:r w:rsidRPr="00AB1580">
        <w:rPr>
          <w:color w:val="2E0A03"/>
          <w:shd w:val="clear" w:color="auto" w:fill="F8F9F3"/>
        </w:rPr>
        <w:t xml:space="preserve"> </w:t>
      </w:r>
      <w:proofErr w:type="spellStart"/>
      <w:r w:rsidRPr="00AB1580">
        <w:t>τρό</w:t>
      </w:r>
      <w:proofErr w:type="spellEnd"/>
      <w:r w:rsidRPr="00AB1580">
        <w:t>π</w:t>
      </w:r>
      <w:proofErr w:type="spellStart"/>
      <w:r w:rsidRPr="00AB1580">
        <w:t>ον</w:t>
      </w:r>
      <w:proofErr w:type="spellEnd"/>
      <w:r w:rsidRPr="00AB1580">
        <w:rPr>
          <w:color w:val="2E0A03"/>
          <w:shd w:val="clear" w:color="auto" w:fill="F8F9F3"/>
        </w:rPr>
        <w:t xml:space="preserve"> </w:t>
      </w:r>
      <w:proofErr w:type="spellStart"/>
      <w:r w:rsidRPr="00AB1580">
        <w:t>ἐκεῖ</w:t>
      </w:r>
      <w:proofErr w:type="spellEnd"/>
      <w:r w:rsidRPr="00AB1580">
        <w:rPr>
          <w:color w:val="2E0A03"/>
          <w:shd w:val="clear" w:color="auto" w:fill="F8F9F3"/>
        </w:rPr>
        <w:t xml:space="preserve"> </w:t>
      </w:r>
      <w:proofErr w:type="spellStart"/>
      <w:r w:rsidRPr="00AB1580">
        <w:t>τε</w:t>
      </w:r>
      <w:proofErr w:type="spellEnd"/>
      <w:r w:rsidRPr="00AB1580">
        <w:rPr>
          <w:color w:val="2E0A03"/>
          <w:shd w:val="clear" w:color="auto" w:fill="F8F9F3"/>
        </w:rPr>
        <w:t xml:space="preserve"> </w:t>
      </w:r>
      <w:proofErr w:type="spellStart"/>
      <w:r w:rsidRPr="00AB1580">
        <w:t>λέγων</w:t>
      </w:r>
      <w:proofErr w:type="spellEnd"/>
      <w:r w:rsidRPr="00AB1580">
        <w:rPr>
          <w:color w:val="2E0A03"/>
          <w:shd w:val="clear" w:color="auto" w:fill="F8F9F3"/>
        </w:rPr>
        <w:t xml:space="preserve"> </w:t>
      </w:r>
      <w:proofErr w:type="spellStart"/>
      <w:r w:rsidRPr="00AB1580">
        <w:t>τὸ</w:t>
      </w:r>
      <w:proofErr w:type="spellEnd"/>
      <w:r w:rsidRPr="00AB1580">
        <w:rPr>
          <w:color w:val="2E0A03"/>
          <w:shd w:val="clear" w:color="auto" w:fill="F8F9F3"/>
        </w:rPr>
        <w:t xml:space="preserve"> </w:t>
      </w:r>
      <w:r w:rsidRPr="00AB1580">
        <w:t>μεταληπ</w:t>
      </w:r>
      <w:proofErr w:type="spellStart"/>
      <w:r w:rsidRPr="00AB1580">
        <w:t>τικὸν</w:t>
      </w:r>
      <w:proofErr w:type="spellEnd"/>
      <w:r w:rsidRPr="00AB1580">
        <w:rPr>
          <w:color w:val="2E0A03"/>
          <w:shd w:val="clear" w:color="auto" w:fill="F8F9F3"/>
        </w:rPr>
        <w:t xml:space="preserve"> </w:t>
      </w:r>
      <w:r w:rsidRPr="00AB1580">
        <w:t>καὶ</w:t>
      </w:r>
      <w:r w:rsidRPr="00AB1580">
        <w:rPr>
          <w:color w:val="2E0A03"/>
          <w:shd w:val="clear" w:color="auto" w:fill="F8F9F3"/>
        </w:rPr>
        <w:t xml:space="preserve"> </w:t>
      </w:r>
      <w:proofErr w:type="spellStart"/>
      <w:r w:rsidRPr="00AB1580">
        <w:t>ἐν</w:t>
      </w:r>
      <w:proofErr w:type="spellEnd"/>
      <w:r w:rsidRPr="00AB1580">
        <w:rPr>
          <w:color w:val="2E0A03"/>
          <w:shd w:val="clear" w:color="auto" w:fill="F8F9F3"/>
        </w:rPr>
        <w:t xml:space="preserve"> </w:t>
      </w:r>
      <w:proofErr w:type="spellStart"/>
      <w:r w:rsidRPr="00AB1580">
        <w:t>τοῖς</w:t>
      </w:r>
      <w:proofErr w:type="spellEnd"/>
      <w:r w:rsidRPr="00AB1580">
        <w:rPr>
          <w:color w:val="2E0A03"/>
          <w:shd w:val="clear" w:color="auto" w:fill="F8F9F3"/>
        </w:rPr>
        <w:t xml:space="preserve"> </w:t>
      </w:r>
      <w:proofErr w:type="spellStart"/>
      <w:r w:rsidRPr="00AB1580">
        <w:t>λεγομένοις</w:t>
      </w:r>
      <w:proofErr w:type="spellEnd"/>
      <w:r w:rsidRPr="00AB1580">
        <w:rPr>
          <w:color w:val="2E0A03"/>
          <w:shd w:val="clear" w:color="auto" w:fill="F8F9F3"/>
        </w:rPr>
        <w:t xml:space="preserve"> </w:t>
      </w:r>
      <w:proofErr w:type="spellStart"/>
      <w:r w:rsidRPr="00AB1580">
        <w:t>ἀγράφοις</w:t>
      </w:r>
      <w:proofErr w:type="spellEnd"/>
      <w:r w:rsidRPr="00AB1580">
        <w:rPr>
          <w:color w:val="2E0A03"/>
          <w:shd w:val="clear" w:color="auto" w:fill="F8F9F3"/>
        </w:rPr>
        <w:t xml:space="preserve"> </w:t>
      </w:r>
      <w:proofErr w:type="spellStart"/>
      <w:r w:rsidRPr="00AB1580">
        <w:t>δόγμ</w:t>
      </w:r>
      <w:proofErr w:type="spellEnd"/>
      <w:r w:rsidRPr="00AB1580">
        <w:t>α</w:t>
      </w:r>
      <w:proofErr w:type="spellStart"/>
      <w:r w:rsidRPr="00AB1580">
        <w:t>σιν</w:t>
      </w:r>
      <w:proofErr w:type="spellEnd"/>
      <w:r w:rsidRPr="00AB1580">
        <w:rPr>
          <w:color w:val="2E0A03"/>
          <w:shd w:val="clear" w:color="auto" w:fill="F8F9F3"/>
        </w:rPr>
        <w:t xml:space="preserve">, </w:t>
      </w:r>
      <w:proofErr w:type="spellStart"/>
      <w:r w:rsidRPr="00AB1580">
        <w:t>ὅμως</w:t>
      </w:r>
      <w:proofErr w:type="spellEnd"/>
      <w:r w:rsidRPr="00AB1580">
        <w:rPr>
          <w:color w:val="2E0A03"/>
          <w:shd w:val="clear" w:color="auto" w:fill="F8F9F3"/>
        </w:rPr>
        <w:t xml:space="preserve"> </w:t>
      </w:r>
      <w:proofErr w:type="spellStart"/>
      <w:r w:rsidRPr="00AB1580">
        <w:t>τὸν</w:t>
      </w:r>
      <w:proofErr w:type="spellEnd"/>
      <w:r w:rsidRPr="00AB1580">
        <w:rPr>
          <w:color w:val="2E0A03"/>
          <w:shd w:val="clear" w:color="auto" w:fill="F8F9F3"/>
        </w:rPr>
        <w:t xml:space="preserve"> </w:t>
      </w:r>
      <w:proofErr w:type="spellStart"/>
      <w:r w:rsidRPr="00AB1580">
        <w:t>τό</w:t>
      </w:r>
      <w:proofErr w:type="spellEnd"/>
      <w:r w:rsidRPr="00AB1580">
        <w:t>π</w:t>
      </w:r>
      <w:proofErr w:type="spellStart"/>
      <w:r w:rsidRPr="00AB1580">
        <w:t>ον</w:t>
      </w:r>
      <w:proofErr w:type="spellEnd"/>
      <w:r w:rsidRPr="00AB1580">
        <w:rPr>
          <w:color w:val="2E0A03"/>
          <w:shd w:val="clear" w:color="auto" w:fill="F8F9F3"/>
        </w:rPr>
        <w:t xml:space="preserve"> </w:t>
      </w:r>
      <w:r w:rsidRPr="00AB1580">
        <w:t>καὶ</w:t>
      </w:r>
      <w:r w:rsidRPr="00AB1580">
        <w:rPr>
          <w:color w:val="2E0A03"/>
          <w:shd w:val="clear" w:color="auto" w:fill="F8F9F3"/>
        </w:rPr>
        <w:t xml:space="preserve"> </w:t>
      </w:r>
      <w:proofErr w:type="spellStart"/>
      <w:r w:rsidRPr="00AB1580">
        <w:t>τὴν</w:t>
      </w:r>
      <w:proofErr w:type="spellEnd"/>
      <w:r w:rsidRPr="00AB1580">
        <w:rPr>
          <w:color w:val="2E0A03"/>
          <w:shd w:val="clear" w:color="auto" w:fill="F8F9F3"/>
        </w:rPr>
        <w:t xml:space="preserve"> </w:t>
      </w:r>
      <w:proofErr w:type="spellStart"/>
      <w:r w:rsidRPr="00AB1580">
        <w:t>χώρ</w:t>
      </w:r>
      <w:proofErr w:type="spellEnd"/>
      <w:r w:rsidRPr="00AB1580">
        <w:t>αν</w:t>
      </w:r>
      <w:r w:rsidRPr="00AB1580">
        <w:rPr>
          <w:color w:val="2E0A03"/>
          <w:shd w:val="clear" w:color="auto" w:fill="F8F9F3"/>
        </w:rPr>
        <w:t xml:space="preserve"> </w:t>
      </w:r>
      <w:proofErr w:type="spellStart"/>
      <w:r w:rsidRPr="00AB1580">
        <w:t>τὸ</w:t>
      </w:r>
      <w:proofErr w:type="spellEnd"/>
      <w:r w:rsidRPr="00AB1580">
        <w:rPr>
          <w:color w:val="2E0A03"/>
          <w:shd w:val="clear" w:color="auto" w:fill="F8F9F3"/>
        </w:rPr>
        <w:t xml:space="preserve"> </w:t>
      </w:r>
      <w:r w:rsidRPr="00AB1580">
        <w:t>α</w:t>
      </w:r>
      <w:proofErr w:type="spellStart"/>
      <w:r w:rsidRPr="00AB1580">
        <w:t>ὐτὸ</w:t>
      </w:r>
      <w:proofErr w:type="spellEnd"/>
      <w:r w:rsidRPr="00AB1580">
        <w:rPr>
          <w:color w:val="2E0A03"/>
          <w:shd w:val="clear" w:color="auto" w:fill="F8F9F3"/>
        </w:rPr>
        <w:t xml:space="preserve"> </w:t>
      </w:r>
      <w:r w:rsidRPr="00AB1580">
        <w:t>ἀπ</w:t>
      </w:r>
      <w:proofErr w:type="spellStart"/>
      <w:r w:rsidRPr="00AB1580">
        <w:t>εφήν</w:t>
      </w:r>
      <w:proofErr w:type="spellEnd"/>
      <w:r w:rsidRPr="00AB1580">
        <w:t>α</w:t>
      </w:r>
      <w:proofErr w:type="spellStart"/>
      <w:r w:rsidRPr="00AB1580">
        <w:t>το</w:t>
      </w:r>
      <w:proofErr w:type="spellEnd"/>
      <w:r w:rsidRPr="00AB1580">
        <w:rPr>
          <w:color w:val="2E0A03"/>
          <w:shd w:val="clear" w:color="auto" w:fill="F8F9F3"/>
        </w:rPr>
        <w:t xml:space="preserve">. </w:t>
      </w:r>
      <w:proofErr w:type="spellStart"/>
      <w:r w:rsidRPr="00AB1580">
        <w:t>Λέγουσι</w:t>
      </w:r>
      <w:proofErr w:type="spellEnd"/>
      <w:r w:rsidRPr="00AB1580">
        <w:rPr>
          <w:color w:val="2E0A03"/>
          <w:shd w:val="clear" w:color="auto" w:fill="F8F9F3"/>
        </w:rPr>
        <w:t xml:space="preserve"> </w:t>
      </w:r>
      <w:proofErr w:type="spellStart"/>
      <w:r w:rsidRPr="00AB1580">
        <w:t>μὲν</w:t>
      </w:r>
      <w:proofErr w:type="spellEnd"/>
      <w:r w:rsidRPr="00AB1580">
        <w:rPr>
          <w:color w:val="2E0A03"/>
          <w:shd w:val="clear" w:color="auto" w:fill="F8F9F3"/>
        </w:rPr>
        <w:t xml:space="preserve"> </w:t>
      </w:r>
      <w:proofErr w:type="spellStart"/>
      <w:r w:rsidRPr="00AB1580">
        <w:t>γὰρ</w:t>
      </w:r>
      <w:proofErr w:type="spellEnd"/>
      <w:r w:rsidRPr="00AB1580">
        <w:rPr>
          <w:color w:val="2E0A03"/>
          <w:shd w:val="clear" w:color="auto" w:fill="F8F9F3"/>
        </w:rPr>
        <w:t xml:space="preserve"> </w:t>
      </w:r>
      <w:r w:rsidRPr="00AB1580">
        <w:t>π</w:t>
      </w:r>
      <w:proofErr w:type="spellStart"/>
      <w:r w:rsidRPr="00AB1580">
        <w:t>άντες</w:t>
      </w:r>
      <w:proofErr w:type="spellEnd"/>
      <w:r w:rsidRPr="00AB1580">
        <w:rPr>
          <w:color w:val="2E0A03"/>
          <w:shd w:val="clear" w:color="auto" w:fill="F8F9F3"/>
        </w:rPr>
        <w:t xml:space="preserve"> </w:t>
      </w:r>
      <w:proofErr w:type="spellStart"/>
      <w:r w:rsidRPr="00AB1580">
        <w:t>εἶν</w:t>
      </w:r>
      <w:proofErr w:type="spellEnd"/>
      <w:r w:rsidRPr="00AB1580">
        <w:t>αί</w:t>
      </w:r>
      <w:r w:rsidRPr="00AB1580">
        <w:rPr>
          <w:color w:val="2E0A03"/>
          <w:shd w:val="clear" w:color="auto" w:fill="F8F9F3"/>
        </w:rPr>
        <w:t xml:space="preserve"> </w:t>
      </w:r>
      <w:proofErr w:type="spellStart"/>
      <w:r w:rsidRPr="00AB1580">
        <w:t>τι</w:t>
      </w:r>
      <w:proofErr w:type="spellEnd"/>
      <w:r w:rsidRPr="00AB1580">
        <w:rPr>
          <w:color w:val="2E0A03"/>
          <w:shd w:val="clear" w:color="auto" w:fill="F8F9F3"/>
        </w:rPr>
        <w:t xml:space="preserve"> </w:t>
      </w:r>
      <w:proofErr w:type="spellStart"/>
      <w:r w:rsidRPr="00AB1580">
        <w:t>τὸν</w:t>
      </w:r>
      <w:proofErr w:type="spellEnd"/>
      <w:r w:rsidRPr="00AB1580">
        <w:rPr>
          <w:color w:val="2E0A03"/>
          <w:shd w:val="clear" w:color="auto" w:fill="F8F9F3"/>
        </w:rPr>
        <w:t xml:space="preserve"> </w:t>
      </w:r>
      <w:proofErr w:type="spellStart"/>
      <w:r w:rsidRPr="00AB1580">
        <w:t>τό</w:t>
      </w:r>
      <w:proofErr w:type="spellEnd"/>
      <w:r w:rsidRPr="00AB1580">
        <w:t>π</w:t>
      </w:r>
      <w:proofErr w:type="spellStart"/>
      <w:r w:rsidRPr="00AB1580">
        <w:t>ον</w:t>
      </w:r>
      <w:proofErr w:type="spellEnd"/>
      <w:r w:rsidRPr="00AB1580">
        <w:rPr>
          <w:color w:val="2E0A03"/>
          <w:shd w:val="clear" w:color="auto" w:fill="F8F9F3"/>
        </w:rPr>
        <w:t xml:space="preserve">, </w:t>
      </w:r>
      <w:proofErr w:type="spellStart"/>
      <w:r w:rsidRPr="00AB1580">
        <w:t>τί</w:t>
      </w:r>
      <w:proofErr w:type="spellEnd"/>
      <w:r w:rsidRPr="00AB1580">
        <w:rPr>
          <w:color w:val="2E0A03"/>
          <w:shd w:val="clear" w:color="auto" w:fill="F8F9F3"/>
        </w:rPr>
        <w:t xml:space="preserve"> </w:t>
      </w:r>
      <w:proofErr w:type="spellStart"/>
      <w:r w:rsidRPr="00AB1580">
        <w:t>δ’ἐστίν</w:t>
      </w:r>
      <w:proofErr w:type="spellEnd"/>
      <w:r w:rsidRPr="00AB1580">
        <w:rPr>
          <w:color w:val="2E0A03"/>
          <w:shd w:val="clear" w:color="auto" w:fill="F8F9F3"/>
        </w:rPr>
        <w:t xml:space="preserve">, </w:t>
      </w:r>
      <w:proofErr w:type="spellStart"/>
      <w:r w:rsidRPr="00AB1580">
        <w:t>οὗτος</w:t>
      </w:r>
      <w:proofErr w:type="spellEnd"/>
      <w:r w:rsidRPr="00AB1580">
        <w:rPr>
          <w:color w:val="2E0A03"/>
          <w:shd w:val="clear" w:color="auto" w:fill="F8F9F3"/>
        </w:rPr>
        <w:t xml:space="preserve"> </w:t>
      </w:r>
      <w:proofErr w:type="spellStart"/>
      <w:r w:rsidRPr="00AB1580">
        <w:t>μόνος</w:t>
      </w:r>
      <w:proofErr w:type="spellEnd"/>
      <w:r w:rsidRPr="00AB1580">
        <w:rPr>
          <w:color w:val="2E0A03"/>
          <w:shd w:val="clear" w:color="auto" w:fill="F8F9F3"/>
        </w:rPr>
        <w:t xml:space="preserve"> </w:t>
      </w:r>
      <w:r w:rsidRPr="00AB1580">
        <w:t>ἐπ</w:t>
      </w:r>
      <w:proofErr w:type="spellStart"/>
      <w:r w:rsidRPr="00AB1580">
        <w:t>εχείρησεν</w:t>
      </w:r>
      <w:proofErr w:type="spellEnd"/>
      <w:r w:rsidRPr="00AB1580">
        <w:rPr>
          <w:color w:val="2E0A03"/>
          <w:shd w:val="clear" w:color="auto" w:fill="F8F9F3"/>
        </w:rPr>
        <w:t xml:space="preserve"> </w:t>
      </w:r>
      <w:proofErr w:type="spellStart"/>
      <w:r w:rsidRPr="00AB1580">
        <w:t>εἰ</w:t>
      </w:r>
      <w:proofErr w:type="spellEnd"/>
      <w:r w:rsidRPr="00AB1580">
        <w:t>π</w:t>
      </w:r>
      <w:proofErr w:type="spellStart"/>
      <w:r w:rsidRPr="00AB1580">
        <w:t>εῖν</w:t>
      </w:r>
      <w:proofErr w:type="spellEnd"/>
      <w:r w:rsidRPr="00AB1580">
        <w:t xml:space="preserve">).” (trans. Cornford) </w:t>
      </w:r>
    </w:p>
  </w:footnote>
  <w:footnote w:id="21">
    <w:p w14:paraId="1F3CFDEA" w14:textId="77777777" w:rsidR="003849CB" w:rsidRPr="00AB1580" w:rsidRDefault="003849CB" w:rsidP="003849CB">
      <w:pPr>
        <w:pStyle w:val="FootnoteText"/>
      </w:pPr>
      <w:r w:rsidRPr="00AB1580">
        <w:rPr>
          <w:rStyle w:val="FootnoteReference"/>
        </w:rPr>
        <w:footnoteRef/>
      </w:r>
      <w:r w:rsidRPr="00AB1580">
        <w:t xml:space="preserve"> </w:t>
      </w:r>
      <w:r w:rsidRPr="00AB1580">
        <w:rPr>
          <w:i/>
          <w:iCs/>
          <w:color w:val="000000"/>
        </w:rPr>
        <w:t>Met.</w:t>
      </w:r>
      <w:r w:rsidRPr="00AB1580">
        <w:rPr>
          <w:color w:val="000000"/>
        </w:rPr>
        <w:t xml:space="preserve"> 987b33-34.</w:t>
      </w:r>
    </w:p>
  </w:footnote>
  <w:footnote w:id="22">
    <w:p w14:paraId="6B11B1D0" w14:textId="4756BFAF" w:rsidR="001410CA" w:rsidRPr="00AB1580" w:rsidRDefault="001410CA" w:rsidP="004E51D0">
      <w:pPr>
        <w:pStyle w:val="FootnoteText"/>
        <w:jc w:val="both"/>
      </w:pPr>
      <w:r w:rsidRPr="00AB1580">
        <w:rPr>
          <w:rStyle w:val="FootnoteReference"/>
        </w:rPr>
        <w:footnoteRef/>
      </w:r>
      <w:r w:rsidR="004E51D0" w:rsidRPr="00AB1580">
        <w:t xml:space="preserve"> </w:t>
      </w:r>
      <w:r w:rsidR="0062683C" w:rsidRPr="00AB1580">
        <w:t>As Renaud reminds me, t</w:t>
      </w:r>
      <w:r w:rsidR="004E51D0" w:rsidRPr="00AB1580">
        <w:t xml:space="preserve">his is counter to the arguments of </w:t>
      </w:r>
      <w:r w:rsidRPr="00AB1580">
        <w:rPr>
          <w:color w:val="000000"/>
        </w:rPr>
        <w:t xml:space="preserve">the Tübingen School </w:t>
      </w:r>
      <w:r w:rsidR="0062683C" w:rsidRPr="00AB1580">
        <w:rPr>
          <w:color w:val="000000"/>
        </w:rPr>
        <w:t>“</w:t>
      </w:r>
      <w:r w:rsidR="004E51D0" w:rsidRPr="00AB1580">
        <w:rPr>
          <w:color w:val="000000"/>
        </w:rPr>
        <w:t>as</w:t>
      </w:r>
      <w:r w:rsidRPr="00AB1580">
        <w:rPr>
          <w:color w:val="000000"/>
        </w:rPr>
        <w:t xml:space="preserve"> Plato's dialectic </w:t>
      </w:r>
      <w:r w:rsidR="004E51D0" w:rsidRPr="00AB1580">
        <w:rPr>
          <w:color w:val="000000"/>
        </w:rPr>
        <w:t>was</w:t>
      </w:r>
      <w:r w:rsidRPr="00AB1580">
        <w:rPr>
          <w:color w:val="000000"/>
        </w:rPr>
        <w:t xml:space="preserve"> not open-ended: it aims at (and claims to reach) its ultimate object (of knowledge)</w:t>
      </w:r>
      <w:r w:rsidR="004E51D0" w:rsidRPr="00AB1580">
        <w:rPr>
          <w:color w:val="000000"/>
        </w:rPr>
        <w:t>.</w:t>
      </w:r>
      <w:r w:rsidR="0062683C" w:rsidRPr="00AB1580">
        <w:rPr>
          <w:color w:val="000000"/>
        </w:rPr>
        <w:t>”</w:t>
      </w:r>
      <w:r w:rsidR="004E51D0" w:rsidRPr="00AB1580">
        <w:rPr>
          <w:color w:val="000000"/>
        </w:rPr>
        <w:t xml:space="preserve"> </w:t>
      </w:r>
      <w:r w:rsidR="0076093A" w:rsidRPr="00AB1580">
        <w:rPr>
          <w:color w:val="000000"/>
        </w:rPr>
        <w:t>See alternatively</w:t>
      </w:r>
      <w:r w:rsidR="004E51D0" w:rsidRPr="00AB1580">
        <w:rPr>
          <w:color w:val="000000"/>
        </w:rPr>
        <w:t xml:space="preserve"> Gadamer</w:t>
      </w:r>
      <w:r w:rsidR="009F4BC3" w:rsidRPr="00AB1580">
        <w:rPr>
          <w:color w:val="000000"/>
        </w:rPr>
        <w:t xml:space="preserve"> (1980, ch.6)</w:t>
      </w:r>
      <w:r w:rsidR="00833597" w:rsidRPr="00AB1580">
        <w:rPr>
          <w:color w:val="000000"/>
        </w:rPr>
        <w:t>.</w:t>
      </w:r>
    </w:p>
  </w:footnote>
  <w:footnote w:id="23">
    <w:p w14:paraId="7C8BDA46" w14:textId="136613A3" w:rsidR="00A316B1" w:rsidRDefault="00A316B1" w:rsidP="00923E5A">
      <w:pPr>
        <w:pStyle w:val="FootnoteText"/>
        <w:jc w:val="both"/>
      </w:pPr>
      <w:r>
        <w:rPr>
          <w:rStyle w:val="FootnoteReference"/>
        </w:rPr>
        <w:footnoteRef/>
      </w:r>
      <w:r>
        <w:t xml:space="preserve"> Compare with </w:t>
      </w:r>
      <w:r>
        <w:rPr>
          <w:i/>
          <w:iCs/>
        </w:rPr>
        <w:t xml:space="preserve">Rep. </w:t>
      </w:r>
      <w:r>
        <w:t>453d</w:t>
      </w:r>
      <w:r>
        <w:t xml:space="preserve"> where Socrates </w:t>
      </w:r>
      <w:r w:rsidR="00923E5A">
        <w:t>describes the difficulty of the discourse to follow: “</w:t>
      </w:r>
      <w:proofErr w:type="spellStart"/>
      <w:r w:rsidR="00923E5A">
        <w:t>Οὐ</w:t>
      </w:r>
      <w:proofErr w:type="spellEnd"/>
      <w:r w:rsidR="00923E5A">
        <w:rPr>
          <w:rStyle w:val="apple-converted-space"/>
          <w:color w:val="2E0A03"/>
          <w:sz w:val="21"/>
          <w:szCs w:val="21"/>
          <w:shd w:val="clear" w:color="auto" w:fill="F8F9F3"/>
        </w:rPr>
        <w:t xml:space="preserve"> </w:t>
      </w:r>
      <w:proofErr w:type="spellStart"/>
      <w:r w:rsidR="00923E5A">
        <w:t>γάρ</w:t>
      </w:r>
      <w:proofErr w:type="spellEnd"/>
      <w:r w:rsidR="00923E5A">
        <w:rPr>
          <w:color w:val="2E0A03"/>
          <w:sz w:val="21"/>
          <w:szCs w:val="21"/>
          <w:shd w:val="clear" w:color="auto" w:fill="F8F9F3"/>
        </w:rPr>
        <w:t>,</w:t>
      </w:r>
      <w:r w:rsidR="00923E5A">
        <w:rPr>
          <w:rStyle w:val="apple-converted-space"/>
          <w:color w:val="2E0A03"/>
          <w:sz w:val="21"/>
          <w:szCs w:val="21"/>
          <w:shd w:val="clear" w:color="auto" w:fill="F8F9F3"/>
        </w:rPr>
        <w:t xml:space="preserve"> </w:t>
      </w:r>
      <w:proofErr w:type="spellStart"/>
      <w:r w:rsidR="00923E5A">
        <w:t>εἶ</w:t>
      </w:r>
      <w:proofErr w:type="spellEnd"/>
      <w:r w:rsidR="00923E5A">
        <w:t>π</w:t>
      </w:r>
      <w:proofErr w:type="spellStart"/>
      <w:r w:rsidR="00923E5A">
        <w:t>ον</w:t>
      </w:r>
      <w:proofErr w:type="spellEnd"/>
      <w:r w:rsidR="00923E5A">
        <w:rPr>
          <w:color w:val="2E0A03"/>
          <w:sz w:val="21"/>
          <w:szCs w:val="21"/>
          <w:shd w:val="clear" w:color="auto" w:fill="F8F9F3"/>
        </w:rPr>
        <w:t xml:space="preserve">. </w:t>
      </w:r>
      <w:proofErr w:type="spellStart"/>
      <w:r w:rsidR="00923E5A">
        <w:t>ἀλλὰ</w:t>
      </w:r>
      <w:proofErr w:type="spellEnd"/>
      <w:r w:rsidR="00923E5A">
        <w:rPr>
          <w:rStyle w:val="apple-converted-space"/>
          <w:color w:val="2E0A03"/>
          <w:sz w:val="21"/>
          <w:szCs w:val="21"/>
          <w:shd w:val="clear" w:color="auto" w:fill="F8F9F3"/>
        </w:rPr>
        <w:t xml:space="preserve"> </w:t>
      </w:r>
      <w:proofErr w:type="spellStart"/>
      <w:r w:rsidR="00923E5A">
        <w:t>δὴ</w:t>
      </w:r>
      <w:proofErr w:type="spellEnd"/>
      <w:r w:rsidR="00923E5A">
        <w:rPr>
          <w:rStyle w:val="apple-converted-space"/>
          <w:color w:val="2E0A03"/>
          <w:sz w:val="21"/>
          <w:szCs w:val="21"/>
          <w:shd w:val="clear" w:color="auto" w:fill="F8F9F3"/>
        </w:rPr>
        <w:t xml:space="preserve"> </w:t>
      </w:r>
      <w:proofErr w:type="spellStart"/>
      <w:r w:rsidR="00923E5A">
        <w:t>ὧδ</w:t>
      </w:r>
      <w:proofErr w:type="spellEnd"/>
      <w:r w:rsidR="00923E5A">
        <w:t>’</w:t>
      </w:r>
      <w:r w:rsidR="00923E5A">
        <w:rPr>
          <w:rStyle w:val="apple-converted-space"/>
          <w:color w:val="2E0A03"/>
          <w:sz w:val="21"/>
          <w:szCs w:val="21"/>
          <w:shd w:val="clear" w:color="auto" w:fill="F8F9F3"/>
        </w:rPr>
        <w:t xml:space="preserve"> </w:t>
      </w:r>
      <w:proofErr w:type="spellStart"/>
      <w:r w:rsidR="00923E5A">
        <w:t>ἔχει</w:t>
      </w:r>
      <w:proofErr w:type="spellEnd"/>
      <w:r w:rsidR="00923E5A">
        <w:rPr>
          <w:color w:val="2E0A03"/>
          <w:sz w:val="21"/>
          <w:szCs w:val="21"/>
          <w:shd w:val="clear" w:color="auto" w:fill="F8F9F3"/>
        </w:rPr>
        <w:t xml:space="preserve">. </w:t>
      </w:r>
      <w:proofErr w:type="spellStart"/>
      <w:r w:rsidR="00923E5A">
        <w:t>ἄντε</w:t>
      </w:r>
      <w:proofErr w:type="spellEnd"/>
      <w:r w:rsidR="00923E5A">
        <w:rPr>
          <w:rStyle w:val="apple-converted-space"/>
          <w:color w:val="2E0A03"/>
          <w:sz w:val="21"/>
          <w:szCs w:val="21"/>
          <w:shd w:val="clear" w:color="auto" w:fill="F8F9F3"/>
        </w:rPr>
        <w:t xml:space="preserve"> </w:t>
      </w:r>
      <w:proofErr w:type="spellStart"/>
      <w:r w:rsidR="00923E5A">
        <w:t>τις</w:t>
      </w:r>
      <w:proofErr w:type="spellEnd"/>
      <w:r w:rsidR="00923E5A">
        <w:rPr>
          <w:rStyle w:val="apple-converted-space"/>
          <w:color w:val="2E0A03"/>
          <w:sz w:val="21"/>
          <w:szCs w:val="21"/>
          <w:shd w:val="clear" w:color="auto" w:fill="F8F9F3"/>
        </w:rPr>
        <w:t xml:space="preserve"> </w:t>
      </w:r>
      <w:proofErr w:type="spellStart"/>
      <w:r w:rsidR="00923E5A">
        <w:t>εἰς</w:t>
      </w:r>
      <w:proofErr w:type="spellEnd"/>
      <w:r w:rsidR="00923E5A">
        <w:rPr>
          <w:rStyle w:val="apple-converted-space"/>
          <w:color w:val="2E0A03"/>
          <w:sz w:val="21"/>
          <w:szCs w:val="21"/>
          <w:shd w:val="clear" w:color="auto" w:fill="F8F9F3"/>
        </w:rPr>
        <w:t xml:space="preserve"> </w:t>
      </w:r>
      <w:proofErr w:type="spellStart"/>
      <w:r w:rsidR="00923E5A">
        <w:t>κολυμ</w:t>
      </w:r>
      <w:proofErr w:type="spellEnd"/>
      <w:r w:rsidR="00923E5A">
        <w:t>β</w:t>
      </w:r>
      <w:proofErr w:type="spellStart"/>
      <w:r w:rsidR="00923E5A">
        <w:t>ήθρ</w:t>
      </w:r>
      <w:proofErr w:type="spellEnd"/>
      <w:r w:rsidR="00923E5A">
        <w:t>αν</w:t>
      </w:r>
      <w:r w:rsidR="00923E5A">
        <w:rPr>
          <w:color w:val="2E0A03"/>
          <w:sz w:val="21"/>
          <w:szCs w:val="21"/>
        </w:rPr>
        <w:t xml:space="preserve"> </w:t>
      </w:r>
      <w:proofErr w:type="spellStart"/>
      <w:r w:rsidR="00923E5A">
        <w:t>μικρὰν</w:t>
      </w:r>
      <w:proofErr w:type="spellEnd"/>
      <w:r w:rsidR="00923E5A">
        <w:rPr>
          <w:rStyle w:val="apple-converted-space"/>
          <w:color w:val="2E0A03"/>
          <w:sz w:val="21"/>
          <w:szCs w:val="21"/>
          <w:shd w:val="clear" w:color="auto" w:fill="F8F9F3"/>
        </w:rPr>
        <w:t xml:space="preserve"> </w:t>
      </w:r>
      <w:proofErr w:type="spellStart"/>
      <w:r w:rsidR="00923E5A">
        <w:t>ἐμ</w:t>
      </w:r>
      <w:proofErr w:type="spellEnd"/>
      <w:r w:rsidR="00923E5A">
        <w:t>π</w:t>
      </w:r>
      <w:proofErr w:type="spellStart"/>
      <w:r w:rsidR="00923E5A">
        <w:t>έσῃ</w:t>
      </w:r>
      <w:proofErr w:type="spellEnd"/>
      <w:r w:rsidR="00923E5A">
        <w:rPr>
          <w:rStyle w:val="apple-converted-space"/>
          <w:color w:val="2E0A03"/>
          <w:sz w:val="21"/>
          <w:szCs w:val="21"/>
          <w:shd w:val="clear" w:color="auto" w:fill="F8F9F3"/>
        </w:rPr>
        <w:t xml:space="preserve"> </w:t>
      </w:r>
      <w:proofErr w:type="spellStart"/>
      <w:r w:rsidR="00923E5A">
        <w:t>ἄντε</w:t>
      </w:r>
      <w:proofErr w:type="spellEnd"/>
      <w:r w:rsidR="00923E5A">
        <w:rPr>
          <w:rStyle w:val="apple-converted-space"/>
          <w:color w:val="2E0A03"/>
          <w:sz w:val="21"/>
          <w:szCs w:val="21"/>
          <w:shd w:val="clear" w:color="auto" w:fill="F8F9F3"/>
        </w:rPr>
        <w:t xml:space="preserve"> </w:t>
      </w:r>
      <w:proofErr w:type="spellStart"/>
      <w:r w:rsidR="00923E5A">
        <w:t>εἰς</w:t>
      </w:r>
      <w:proofErr w:type="spellEnd"/>
      <w:r w:rsidR="00923E5A">
        <w:rPr>
          <w:rStyle w:val="apple-converted-space"/>
          <w:color w:val="2E0A03"/>
          <w:sz w:val="21"/>
          <w:szCs w:val="21"/>
          <w:shd w:val="clear" w:color="auto" w:fill="F8F9F3"/>
        </w:rPr>
        <w:t xml:space="preserve"> </w:t>
      </w:r>
      <w:proofErr w:type="spellStart"/>
      <w:r w:rsidR="00923E5A">
        <w:t>τὸ</w:t>
      </w:r>
      <w:proofErr w:type="spellEnd"/>
      <w:r w:rsidR="00923E5A">
        <w:rPr>
          <w:rStyle w:val="apple-converted-space"/>
          <w:color w:val="2E0A03"/>
          <w:sz w:val="21"/>
          <w:szCs w:val="21"/>
          <w:shd w:val="clear" w:color="auto" w:fill="F8F9F3"/>
        </w:rPr>
        <w:t xml:space="preserve"> </w:t>
      </w:r>
      <w:proofErr w:type="spellStart"/>
      <w:r w:rsidR="00923E5A">
        <w:t>μέγιστον</w:t>
      </w:r>
      <w:proofErr w:type="spellEnd"/>
      <w:r w:rsidR="00923E5A">
        <w:rPr>
          <w:rStyle w:val="apple-converted-space"/>
          <w:color w:val="2E0A03"/>
          <w:sz w:val="21"/>
          <w:szCs w:val="21"/>
          <w:shd w:val="clear" w:color="auto" w:fill="F8F9F3"/>
        </w:rPr>
        <w:t xml:space="preserve"> </w:t>
      </w:r>
      <w:r w:rsidR="00923E5A">
        <w:t>π</w:t>
      </w:r>
      <w:proofErr w:type="spellStart"/>
      <w:r w:rsidR="00923E5A">
        <w:t>έλ</w:t>
      </w:r>
      <w:proofErr w:type="spellEnd"/>
      <w:r w:rsidR="00923E5A">
        <w:t>α</w:t>
      </w:r>
      <w:proofErr w:type="spellStart"/>
      <w:r w:rsidR="00923E5A">
        <w:t>γος</w:t>
      </w:r>
      <w:proofErr w:type="spellEnd"/>
      <w:r w:rsidR="00923E5A">
        <w:rPr>
          <w:rStyle w:val="apple-converted-space"/>
          <w:color w:val="2E0A03"/>
          <w:sz w:val="21"/>
          <w:szCs w:val="21"/>
          <w:shd w:val="clear" w:color="auto" w:fill="F8F9F3"/>
        </w:rPr>
        <w:t xml:space="preserve"> </w:t>
      </w:r>
      <w:proofErr w:type="spellStart"/>
      <w:r w:rsidR="00923E5A">
        <w:t>μέσον</w:t>
      </w:r>
      <w:proofErr w:type="spellEnd"/>
      <w:r w:rsidR="00923E5A">
        <w:rPr>
          <w:color w:val="2E0A03"/>
          <w:sz w:val="21"/>
          <w:szCs w:val="21"/>
          <w:shd w:val="clear" w:color="auto" w:fill="F8F9F3"/>
        </w:rPr>
        <w:t>,</w:t>
      </w:r>
      <w:r w:rsidR="00923E5A">
        <w:rPr>
          <w:rStyle w:val="apple-converted-space"/>
          <w:color w:val="2E0A03"/>
          <w:sz w:val="21"/>
          <w:szCs w:val="21"/>
          <w:shd w:val="clear" w:color="auto" w:fill="F8F9F3"/>
        </w:rPr>
        <w:t xml:space="preserve"> </w:t>
      </w:r>
      <w:proofErr w:type="spellStart"/>
      <w:r w:rsidR="00923E5A">
        <w:t>ὅμως</w:t>
      </w:r>
      <w:proofErr w:type="spellEnd"/>
      <w:r w:rsidR="00923E5A">
        <w:rPr>
          <w:rStyle w:val="apple-converted-space"/>
          <w:color w:val="2E0A03"/>
          <w:sz w:val="21"/>
          <w:szCs w:val="21"/>
          <w:shd w:val="clear" w:color="auto" w:fill="F8F9F3"/>
        </w:rPr>
        <w:t xml:space="preserve"> </w:t>
      </w:r>
      <w:proofErr w:type="spellStart"/>
      <w:r w:rsidR="00923E5A">
        <w:t>γε</w:t>
      </w:r>
      <w:proofErr w:type="spellEnd"/>
      <w:r w:rsidR="00923E5A">
        <w:rPr>
          <w:color w:val="2E0A03"/>
          <w:sz w:val="21"/>
          <w:szCs w:val="21"/>
          <w:shd w:val="clear" w:color="auto" w:fill="F8F9F3"/>
        </w:rPr>
        <w:t xml:space="preserve"> </w:t>
      </w:r>
      <w:proofErr w:type="spellStart"/>
      <w:r w:rsidR="00923E5A">
        <w:t>νεῖ</w:t>
      </w:r>
      <w:proofErr w:type="spellEnd"/>
      <w:r w:rsidR="00923E5A">
        <w:rPr>
          <w:rStyle w:val="apple-converted-space"/>
          <w:color w:val="2E0A03"/>
          <w:sz w:val="21"/>
          <w:szCs w:val="21"/>
          <w:shd w:val="clear" w:color="auto" w:fill="F8F9F3"/>
        </w:rPr>
        <w:t xml:space="preserve"> </w:t>
      </w:r>
      <w:proofErr w:type="spellStart"/>
      <w:r w:rsidR="00923E5A">
        <w:t>οὐδὲν</w:t>
      </w:r>
      <w:proofErr w:type="spellEnd"/>
      <w:r w:rsidR="00923E5A">
        <w:rPr>
          <w:rStyle w:val="apple-converted-space"/>
          <w:color w:val="2E0A03"/>
          <w:sz w:val="21"/>
          <w:szCs w:val="21"/>
          <w:shd w:val="clear" w:color="auto" w:fill="F8F9F3"/>
        </w:rPr>
        <w:t xml:space="preserve"> </w:t>
      </w:r>
      <w:proofErr w:type="spellStart"/>
      <w:r w:rsidR="00923E5A">
        <w:t>ἧττον</w:t>
      </w:r>
      <w:proofErr w:type="spellEnd"/>
      <w:r w:rsidR="00923E5A">
        <w:rPr>
          <w:color w:val="2E0A03"/>
          <w:sz w:val="21"/>
          <w:szCs w:val="21"/>
          <w:shd w:val="clear" w:color="auto" w:fill="F8F9F3"/>
        </w:rPr>
        <w:t>.</w:t>
      </w:r>
      <w:r w:rsidR="00923E5A">
        <w:rPr>
          <w:color w:val="2E0A03"/>
          <w:sz w:val="21"/>
          <w:szCs w:val="21"/>
          <w:shd w:val="clear" w:color="auto" w:fill="F8F9F3"/>
        </w:rPr>
        <w:t>”</w:t>
      </w:r>
    </w:p>
  </w:footnote>
  <w:footnote w:id="24">
    <w:p w14:paraId="7B7819B9" w14:textId="77777777" w:rsidR="00747CB8" w:rsidRPr="00AB1580" w:rsidRDefault="002A69EC" w:rsidP="00F97286">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color w:val="000000"/>
          <w:sz w:val="20"/>
          <w:szCs w:val="20"/>
        </w:rPr>
        <w:t xml:space="preserve"> See Turnbull (1998, 51) who also notes this affirmative identity of the One with unlimitedness. Contra see Scolnicov (2005, 81-82) who is at pains to dismiss this, emphasizing that Parmenides merely means that the One is delimited or lacking limits - a distinction, I believe, without difference. See Gerson (2016, 87-89) for an extensive discussion of the debates regarding the One and limit and unlimitedness in Aristotle, Plotinus and Proclus without ever discussing this identification of D1 with the unlimited which may have assisted him in proving more astutely the syncretic nature of the late Neoplatonic reading of D1.</w:t>
      </w:r>
    </w:p>
  </w:footnote>
  <w:footnote w:id="25">
    <w:p w14:paraId="7B7819BA" w14:textId="77777777" w:rsidR="00747CB8" w:rsidRPr="00AB1580" w:rsidRDefault="002A69EC" w:rsidP="00F97286">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color w:val="000000"/>
          <w:sz w:val="20"/>
          <w:szCs w:val="20"/>
        </w:rPr>
        <w:t xml:space="preserve"> Cf. </w:t>
      </w:r>
      <w:r w:rsidRPr="00AB1580">
        <w:rPr>
          <w:i/>
          <w:color w:val="000000"/>
          <w:sz w:val="20"/>
          <w:szCs w:val="20"/>
        </w:rPr>
        <w:t xml:space="preserve">Phys. </w:t>
      </w:r>
      <w:r w:rsidRPr="00AB1580">
        <w:rPr>
          <w:color w:val="000000"/>
          <w:sz w:val="20"/>
          <w:szCs w:val="20"/>
        </w:rPr>
        <w:t xml:space="preserve">204a or </w:t>
      </w:r>
      <w:r w:rsidRPr="00AB1580">
        <w:rPr>
          <w:i/>
          <w:color w:val="000000"/>
          <w:sz w:val="20"/>
          <w:szCs w:val="20"/>
        </w:rPr>
        <w:t>Met</w:t>
      </w:r>
      <w:r w:rsidRPr="00AB1580">
        <w:rPr>
          <w:color w:val="000000"/>
          <w:sz w:val="20"/>
          <w:szCs w:val="20"/>
        </w:rPr>
        <w:t>. 1066a.</w:t>
      </w:r>
    </w:p>
  </w:footnote>
  <w:footnote w:id="26">
    <w:p w14:paraId="7B7819BB" w14:textId="77777777" w:rsidR="00747CB8" w:rsidRPr="00AB1580" w:rsidRDefault="002A69EC" w:rsidP="00F97286">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color w:val="000000"/>
          <w:sz w:val="20"/>
          <w:szCs w:val="20"/>
        </w:rPr>
        <w:t xml:space="preserve"> Contra </w:t>
      </w:r>
      <w:r w:rsidRPr="00AB1580">
        <w:rPr>
          <w:i/>
          <w:color w:val="000000"/>
          <w:sz w:val="20"/>
          <w:szCs w:val="20"/>
        </w:rPr>
        <w:t xml:space="preserve">Republic </w:t>
      </w:r>
      <w:r w:rsidRPr="00AB1580">
        <w:rPr>
          <w:color w:val="000000"/>
          <w:sz w:val="20"/>
          <w:szCs w:val="20"/>
        </w:rPr>
        <w:t xml:space="preserve">477a-b and </w:t>
      </w:r>
      <w:r w:rsidRPr="00AB1580">
        <w:rPr>
          <w:i/>
          <w:color w:val="000000"/>
          <w:sz w:val="20"/>
          <w:szCs w:val="20"/>
        </w:rPr>
        <w:t xml:space="preserve">Sophist </w:t>
      </w:r>
      <w:r w:rsidRPr="00AB1580">
        <w:rPr>
          <w:color w:val="000000"/>
          <w:sz w:val="20"/>
          <w:szCs w:val="20"/>
        </w:rPr>
        <w:t>238c which like Deduction 5 clearly shows that when we say such things can’t be known, we paradoxically show we know something about what can’t be known. A paradox that Plato was keen to highlight repeatedly and consistently.</w:t>
      </w:r>
    </w:p>
  </w:footnote>
  <w:footnote w:id="27">
    <w:p w14:paraId="7B7819BC" w14:textId="5A2012C9" w:rsidR="00747CB8" w:rsidRPr="00AB1580" w:rsidRDefault="002A69EC" w:rsidP="00F97286">
      <w:pPr>
        <w:pBdr>
          <w:top w:val="nil"/>
          <w:left w:val="nil"/>
          <w:bottom w:val="nil"/>
          <w:right w:val="nil"/>
          <w:between w:val="nil"/>
        </w:pBdr>
        <w:shd w:val="clear" w:color="auto" w:fill="FFFFFF"/>
        <w:jc w:val="both"/>
        <w:rPr>
          <w:color w:val="000000"/>
          <w:sz w:val="20"/>
          <w:szCs w:val="20"/>
        </w:rPr>
      </w:pPr>
      <w:r w:rsidRPr="00AB1580">
        <w:rPr>
          <w:rStyle w:val="FootnoteReference"/>
          <w:sz w:val="20"/>
          <w:szCs w:val="20"/>
        </w:rPr>
        <w:footnoteRef/>
      </w:r>
      <w:r w:rsidRPr="00AB1580">
        <w:rPr>
          <w:color w:val="000000"/>
          <w:sz w:val="20"/>
          <w:szCs w:val="20"/>
        </w:rPr>
        <w:t xml:space="preserve"> Scolnicov (2003) argues that this One of D2 is in juxtaposition to D1 so that D2 shows that unlike D1 which is simple, D2 is complex. Here, I am in agreement with Meinwald (1991) and Rickless (1998) </w:t>
      </w:r>
      <w:r w:rsidR="0076093A" w:rsidRPr="00AB1580">
        <w:rPr>
          <w:color w:val="000000"/>
          <w:sz w:val="20"/>
          <w:szCs w:val="20"/>
        </w:rPr>
        <w:t>who</w:t>
      </w:r>
      <w:r w:rsidRPr="00AB1580">
        <w:rPr>
          <w:color w:val="000000"/>
          <w:sz w:val="20"/>
          <w:szCs w:val="20"/>
        </w:rPr>
        <w:t xml:space="preserve"> each argue against there being contradictions within each deduction. Rather, each deduction is internally coherent insofar as they apply to the One from the different ones which are produced by the deductions themselves.</w:t>
      </w:r>
    </w:p>
  </w:footnote>
  <w:footnote w:id="28">
    <w:p w14:paraId="7B7819BD" w14:textId="77777777" w:rsidR="00747CB8" w:rsidRPr="00AB1580" w:rsidRDefault="002A69EC" w:rsidP="00F97286">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color w:val="000000"/>
          <w:sz w:val="20"/>
          <w:szCs w:val="20"/>
        </w:rPr>
        <w:t xml:space="preserve"> See n12 for those who attempt to map out the implications of reading the Dyad into at least D2. Again, Sayre (1983) only introduces the indefinite Dyad at D3.</w:t>
      </w:r>
    </w:p>
  </w:footnote>
  <w:footnote w:id="29">
    <w:p w14:paraId="7B7819BE" w14:textId="77777777" w:rsidR="00747CB8" w:rsidRPr="00AB1580" w:rsidRDefault="002A69EC" w:rsidP="00F97286">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color w:val="000000"/>
          <w:sz w:val="20"/>
          <w:szCs w:val="20"/>
        </w:rPr>
        <w:t xml:space="preserve"> See Scolnicov (2003, 104) for the difference between the Pythagorean conception of the production of number and Plato’s contrasting account presented here.</w:t>
      </w:r>
    </w:p>
  </w:footnote>
  <w:footnote w:id="30">
    <w:p w14:paraId="7B7819BF" w14:textId="51C3A770" w:rsidR="00747CB8" w:rsidRPr="00AB1580" w:rsidRDefault="002A69EC" w:rsidP="00F97286">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color w:val="000000"/>
          <w:sz w:val="20"/>
          <w:szCs w:val="20"/>
        </w:rPr>
        <w:t xml:space="preserve"> In other words, contrary to many Neoplatonic accounts of D2</w:t>
      </w:r>
      <w:r w:rsidR="00AB37B5" w:rsidRPr="00AB1580">
        <w:rPr>
          <w:color w:val="000000"/>
          <w:sz w:val="20"/>
          <w:szCs w:val="20"/>
        </w:rPr>
        <w:t xml:space="preserve">, </w:t>
      </w:r>
      <w:r w:rsidRPr="00AB1580">
        <w:rPr>
          <w:color w:val="000000"/>
          <w:sz w:val="20"/>
          <w:szCs w:val="20"/>
        </w:rPr>
        <w:t xml:space="preserve">which is identified with the Intellect or Being or the intelligible world, the following emphasizes that D2 is the whole of being, a whole which includes the </w:t>
      </w:r>
      <w:r w:rsidRPr="00AB1580">
        <w:rPr>
          <w:i/>
          <w:color w:val="000000"/>
          <w:sz w:val="20"/>
          <w:szCs w:val="20"/>
        </w:rPr>
        <w:t>being</w:t>
      </w:r>
      <w:r w:rsidRPr="00AB1580">
        <w:rPr>
          <w:color w:val="000000"/>
          <w:sz w:val="20"/>
          <w:szCs w:val="20"/>
        </w:rPr>
        <w:t xml:space="preserve"> of becoming, the intelligible and the psychic drive behind the movement of becoming. Most Neoplatonists would have associated D3 with the psychic but this argument emphasizes that soul is already in the whole of being whilst still being </w:t>
      </w:r>
      <w:r w:rsidRPr="00AB1580">
        <w:rPr>
          <w:i/>
          <w:color w:val="000000"/>
          <w:sz w:val="20"/>
          <w:szCs w:val="20"/>
        </w:rPr>
        <w:t>other</w:t>
      </w:r>
      <w:r w:rsidRPr="00AB1580">
        <w:rPr>
          <w:color w:val="000000"/>
          <w:sz w:val="20"/>
          <w:szCs w:val="20"/>
        </w:rPr>
        <w:t xml:space="preserve"> to being itself (whole) and its others (parts), i.e. Forms. To return to Speusippus and his identification of D2 with the Dyad, see Tarrant (1974) who attempts to unpack his ontology and its application of the successor’s five kinds to the </w:t>
      </w:r>
      <w:r w:rsidRPr="00AB1580">
        <w:rPr>
          <w:i/>
          <w:color w:val="000000"/>
          <w:sz w:val="20"/>
          <w:szCs w:val="20"/>
        </w:rPr>
        <w:t xml:space="preserve">Parmenides </w:t>
      </w:r>
      <w:r w:rsidRPr="00AB1580">
        <w:rPr>
          <w:color w:val="000000"/>
          <w:sz w:val="20"/>
          <w:szCs w:val="20"/>
        </w:rPr>
        <w:t xml:space="preserve">and the </w:t>
      </w:r>
      <w:r w:rsidRPr="00AB1580">
        <w:rPr>
          <w:i/>
          <w:color w:val="000000"/>
          <w:sz w:val="20"/>
          <w:szCs w:val="20"/>
        </w:rPr>
        <w:t>Timaeus</w:t>
      </w:r>
    </w:p>
  </w:footnote>
  <w:footnote w:id="31">
    <w:p w14:paraId="7B7819C2" w14:textId="6F7E8426" w:rsidR="00747CB8" w:rsidRPr="00AB1580" w:rsidRDefault="002A69EC" w:rsidP="00F97286">
      <w:pPr>
        <w:jc w:val="both"/>
        <w:rPr>
          <w:sz w:val="20"/>
          <w:szCs w:val="20"/>
        </w:rPr>
      </w:pPr>
      <w:r w:rsidRPr="00AB1580">
        <w:rPr>
          <w:rStyle w:val="FootnoteReference"/>
          <w:sz w:val="20"/>
          <w:szCs w:val="20"/>
        </w:rPr>
        <w:footnoteRef/>
      </w:r>
      <w:r w:rsidRPr="00AB1580">
        <w:rPr>
          <w:sz w:val="20"/>
          <w:szCs w:val="20"/>
        </w:rPr>
        <w:t xml:space="preserve"> Again, I have also passed over a detailed discussion of the instant (</w:t>
      </w:r>
      <w:proofErr w:type="spellStart"/>
      <w:r w:rsidRPr="00AB1580">
        <w:rPr>
          <w:color w:val="333333"/>
          <w:sz w:val="20"/>
          <w:szCs w:val="20"/>
          <w:highlight w:val="white"/>
        </w:rPr>
        <w:t>ἐξ</w:t>
      </w:r>
      <w:proofErr w:type="spellEnd"/>
      <w:r w:rsidRPr="00AB1580">
        <w:rPr>
          <w:color w:val="333333"/>
          <w:sz w:val="20"/>
          <w:szCs w:val="20"/>
          <w:highlight w:val="white"/>
        </w:rPr>
        <w:t>α</w:t>
      </w:r>
      <w:proofErr w:type="spellStart"/>
      <w:r w:rsidRPr="00AB1580">
        <w:rPr>
          <w:color w:val="333333"/>
          <w:sz w:val="20"/>
          <w:szCs w:val="20"/>
          <w:highlight w:val="white"/>
        </w:rPr>
        <w:t>ίφνης</w:t>
      </w:r>
      <w:proofErr w:type="spellEnd"/>
      <w:r w:rsidRPr="00AB1580">
        <w:rPr>
          <w:color w:val="333333"/>
          <w:sz w:val="20"/>
          <w:szCs w:val="20"/>
          <w:highlight w:val="white"/>
        </w:rPr>
        <w:t xml:space="preserve">) for the sake of </w:t>
      </w:r>
      <w:r w:rsidR="00AB37B5" w:rsidRPr="00AB1580">
        <w:rPr>
          <w:color w:val="333333"/>
          <w:sz w:val="20"/>
          <w:szCs w:val="20"/>
        </w:rPr>
        <w:t>time</w:t>
      </w:r>
      <w:r w:rsidRPr="00AB1580">
        <w:rPr>
          <w:sz w:val="20"/>
          <w:szCs w:val="20"/>
        </w:rPr>
        <w:t xml:space="preserve">. Nonetheless, it should be noted in conjunction with Rangos (2014) that the language of the instant can be found in Diotima’s speech in the </w:t>
      </w:r>
      <w:r w:rsidRPr="00AB1580">
        <w:rPr>
          <w:i/>
          <w:sz w:val="20"/>
          <w:szCs w:val="20"/>
        </w:rPr>
        <w:t>Symposium</w:t>
      </w:r>
      <w:r w:rsidRPr="00AB1580">
        <w:rPr>
          <w:sz w:val="20"/>
          <w:szCs w:val="20"/>
        </w:rPr>
        <w:t xml:space="preserve"> (210e), the </w:t>
      </w:r>
      <w:r w:rsidRPr="00AB1580">
        <w:rPr>
          <w:i/>
          <w:sz w:val="20"/>
          <w:szCs w:val="20"/>
        </w:rPr>
        <w:t>Republic</w:t>
      </w:r>
      <w:r w:rsidRPr="00AB1580">
        <w:rPr>
          <w:sz w:val="20"/>
          <w:szCs w:val="20"/>
        </w:rPr>
        <w:t xml:space="preserve"> (515c-516e) and the 7</w:t>
      </w:r>
      <w:r w:rsidRPr="00AB1580">
        <w:rPr>
          <w:sz w:val="20"/>
          <w:szCs w:val="20"/>
          <w:vertAlign w:val="superscript"/>
        </w:rPr>
        <w:t>th</w:t>
      </w:r>
      <w:r w:rsidRPr="00AB1580">
        <w:rPr>
          <w:sz w:val="20"/>
          <w:szCs w:val="20"/>
        </w:rPr>
        <w:t xml:space="preserve"> letter indicating a consistency of use when it comes to communion with the highest principles.</w:t>
      </w:r>
      <w:r w:rsidR="00CC50A4" w:rsidRPr="00AB1580">
        <w:rPr>
          <w:sz w:val="20"/>
          <w:szCs w:val="20"/>
        </w:rPr>
        <w:t xml:space="preserve"> </w:t>
      </w:r>
      <w:r w:rsidR="005F2522" w:rsidRPr="00AB1580">
        <w:rPr>
          <w:sz w:val="20"/>
          <w:szCs w:val="20"/>
        </w:rPr>
        <w:t xml:space="preserve">For a recent account of the instant in the </w:t>
      </w:r>
      <w:r w:rsidR="005F2522" w:rsidRPr="00AB1580">
        <w:rPr>
          <w:i/>
          <w:iCs/>
          <w:sz w:val="20"/>
          <w:szCs w:val="20"/>
        </w:rPr>
        <w:t>Parmenides</w:t>
      </w:r>
      <w:r w:rsidR="005F2522" w:rsidRPr="00AB1580">
        <w:rPr>
          <w:sz w:val="20"/>
          <w:szCs w:val="20"/>
        </w:rPr>
        <w:t xml:space="preserve"> with further references, see Zhang (2023).</w:t>
      </w:r>
      <w:r w:rsidR="00741899" w:rsidRPr="00AB1580">
        <w:rPr>
          <w:sz w:val="20"/>
          <w:szCs w:val="20"/>
        </w:rPr>
        <w:t xml:space="preserve"> See below for the final use of this word in referring to the life/activities of D8.</w:t>
      </w:r>
    </w:p>
  </w:footnote>
  <w:footnote w:id="32">
    <w:p w14:paraId="7B7819C4" w14:textId="77777777" w:rsidR="00747CB8" w:rsidRPr="00AB1580" w:rsidRDefault="002A69EC" w:rsidP="00F97286">
      <w:pPr>
        <w:jc w:val="both"/>
        <w:rPr>
          <w:sz w:val="20"/>
          <w:szCs w:val="20"/>
        </w:rPr>
      </w:pPr>
      <w:r w:rsidRPr="00AB1580">
        <w:rPr>
          <w:rStyle w:val="FootnoteReference"/>
          <w:sz w:val="20"/>
          <w:szCs w:val="20"/>
        </w:rPr>
        <w:footnoteRef/>
      </w:r>
      <w:proofErr w:type="spellStart"/>
      <w:r w:rsidRPr="00AB1580">
        <w:rPr>
          <w:sz w:val="20"/>
          <w:szCs w:val="20"/>
        </w:rPr>
        <w:t>Οὐκ</w:t>
      </w:r>
      <w:proofErr w:type="spellEnd"/>
      <w:r w:rsidRPr="00AB1580">
        <w:rPr>
          <w:color w:val="2E0A03"/>
          <w:sz w:val="20"/>
          <w:szCs w:val="20"/>
          <w:shd w:val="clear" w:color="auto" w:fill="F8F9F3"/>
        </w:rPr>
        <w:t xml:space="preserve"> </w:t>
      </w:r>
      <w:proofErr w:type="spellStart"/>
      <w:r w:rsidRPr="00AB1580">
        <w:rPr>
          <w:sz w:val="20"/>
          <w:szCs w:val="20"/>
        </w:rPr>
        <w:t>ἄρ</w:t>
      </w:r>
      <w:proofErr w:type="spellEnd"/>
      <w:r w:rsidRPr="00AB1580">
        <w:rPr>
          <w:sz w:val="20"/>
          <w:szCs w:val="20"/>
        </w:rPr>
        <w:t>α</w:t>
      </w:r>
      <w:r w:rsidRPr="00AB1580">
        <w:rPr>
          <w:color w:val="2E0A03"/>
          <w:sz w:val="20"/>
          <w:szCs w:val="20"/>
          <w:shd w:val="clear" w:color="auto" w:fill="F8F9F3"/>
        </w:rPr>
        <w:t xml:space="preserve"> </w:t>
      </w:r>
      <w:proofErr w:type="spellStart"/>
      <w:r w:rsidRPr="00AB1580">
        <w:rPr>
          <w:sz w:val="20"/>
          <w:szCs w:val="20"/>
        </w:rPr>
        <w:t>τῶν</w:t>
      </w:r>
      <w:proofErr w:type="spellEnd"/>
      <w:r w:rsidRPr="00AB1580">
        <w:rPr>
          <w:color w:val="2E0A03"/>
          <w:sz w:val="20"/>
          <w:szCs w:val="20"/>
          <w:shd w:val="clear" w:color="auto" w:fill="F8F9F3"/>
        </w:rPr>
        <w:t xml:space="preserve"> </w:t>
      </w:r>
      <w:r w:rsidRPr="00AB1580">
        <w:rPr>
          <w:sz w:val="20"/>
          <w:szCs w:val="20"/>
        </w:rPr>
        <w:t>π</w:t>
      </w:r>
      <w:proofErr w:type="spellStart"/>
      <w:r w:rsidRPr="00AB1580">
        <w:rPr>
          <w:sz w:val="20"/>
          <w:szCs w:val="20"/>
        </w:rPr>
        <w:t>ολλῶνοὐδὲ</w:t>
      </w:r>
      <w:proofErr w:type="spellEnd"/>
      <w:r w:rsidRPr="00AB1580">
        <w:rPr>
          <w:color w:val="2E0A03"/>
          <w:sz w:val="20"/>
          <w:szCs w:val="20"/>
          <w:shd w:val="clear" w:color="auto" w:fill="F8F9F3"/>
        </w:rPr>
        <w:t xml:space="preserve"> </w:t>
      </w:r>
      <w:r w:rsidRPr="00AB1580">
        <w:rPr>
          <w:sz w:val="20"/>
          <w:szCs w:val="20"/>
        </w:rPr>
        <w:t>π</w:t>
      </w:r>
      <w:proofErr w:type="spellStart"/>
      <w:r w:rsidRPr="00AB1580">
        <w:rPr>
          <w:sz w:val="20"/>
          <w:szCs w:val="20"/>
        </w:rPr>
        <w:t>άντων</w:t>
      </w:r>
      <w:proofErr w:type="spellEnd"/>
      <w:r w:rsidRPr="00AB1580">
        <w:rPr>
          <w:color w:val="2E0A03"/>
          <w:sz w:val="20"/>
          <w:szCs w:val="20"/>
          <w:shd w:val="clear" w:color="auto" w:fill="F8F9F3"/>
        </w:rPr>
        <w:t xml:space="preserve"> </w:t>
      </w:r>
      <w:proofErr w:type="spellStart"/>
      <w:r w:rsidRPr="00AB1580">
        <w:rPr>
          <w:sz w:val="20"/>
          <w:szCs w:val="20"/>
        </w:rPr>
        <w:t>τὸ</w:t>
      </w:r>
      <w:proofErr w:type="spellEnd"/>
      <w:r w:rsidRPr="00AB1580">
        <w:rPr>
          <w:color w:val="2E0A03"/>
          <w:sz w:val="20"/>
          <w:szCs w:val="20"/>
          <w:shd w:val="clear" w:color="auto" w:fill="F8F9F3"/>
        </w:rPr>
        <w:t xml:space="preserve"> </w:t>
      </w:r>
      <w:proofErr w:type="spellStart"/>
      <w:r w:rsidRPr="00AB1580">
        <w:rPr>
          <w:sz w:val="20"/>
          <w:szCs w:val="20"/>
        </w:rPr>
        <w:t>μόριον</w:t>
      </w:r>
      <w:proofErr w:type="spellEnd"/>
      <w:r w:rsidRPr="00AB1580">
        <w:rPr>
          <w:color w:val="2E0A03"/>
          <w:sz w:val="20"/>
          <w:szCs w:val="20"/>
          <w:shd w:val="clear" w:color="auto" w:fill="F8F9F3"/>
        </w:rPr>
        <w:t xml:space="preserve"> </w:t>
      </w:r>
      <w:proofErr w:type="spellStart"/>
      <w:r w:rsidRPr="00AB1580">
        <w:rPr>
          <w:sz w:val="20"/>
          <w:szCs w:val="20"/>
        </w:rPr>
        <w:t>μόριον</w:t>
      </w:r>
      <w:proofErr w:type="spellEnd"/>
      <w:r w:rsidRPr="00AB1580">
        <w:rPr>
          <w:color w:val="2E0A03"/>
          <w:sz w:val="20"/>
          <w:szCs w:val="20"/>
          <w:shd w:val="clear" w:color="auto" w:fill="F8F9F3"/>
        </w:rPr>
        <w:t xml:space="preserve">, </w:t>
      </w:r>
      <w:proofErr w:type="spellStart"/>
      <w:r w:rsidRPr="00AB1580">
        <w:rPr>
          <w:sz w:val="20"/>
          <w:szCs w:val="20"/>
        </w:rPr>
        <w:t>ἀλλὰ</w:t>
      </w:r>
      <w:proofErr w:type="spellEnd"/>
      <w:r w:rsidRPr="00AB1580">
        <w:rPr>
          <w:color w:val="2E0A03"/>
          <w:sz w:val="20"/>
          <w:szCs w:val="20"/>
          <w:shd w:val="clear" w:color="auto" w:fill="F8F9F3"/>
        </w:rPr>
        <w:t xml:space="preserve"> </w:t>
      </w:r>
      <w:proofErr w:type="spellStart"/>
      <w:r w:rsidRPr="00AB1580">
        <w:rPr>
          <w:sz w:val="20"/>
          <w:szCs w:val="20"/>
        </w:rPr>
        <w:t>μιᾶς</w:t>
      </w:r>
      <w:proofErr w:type="spellEnd"/>
      <w:r w:rsidRPr="00AB1580">
        <w:rPr>
          <w:color w:val="2E0A03"/>
          <w:sz w:val="20"/>
          <w:szCs w:val="20"/>
          <w:shd w:val="clear" w:color="auto" w:fill="F8F9F3"/>
        </w:rPr>
        <w:t xml:space="preserve"> </w:t>
      </w:r>
      <w:proofErr w:type="spellStart"/>
      <w:r w:rsidRPr="00AB1580">
        <w:rPr>
          <w:sz w:val="20"/>
          <w:szCs w:val="20"/>
        </w:rPr>
        <w:t>τινὸς</w:t>
      </w:r>
      <w:proofErr w:type="spellEnd"/>
      <w:r w:rsidRPr="00AB1580">
        <w:rPr>
          <w:color w:val="2E0A03"/>
          <w:sz w:val="20"/>
          <w:szCs w:val="20"/>
          <w:shd w:val="clear" w:color="auto" w:fill="F8F9F3"/>
        </w:rPr>
        <w:t xml:space="preserve"> </w:t>
      </w:r>
      <w:proofErr w:type="spellStart"/>
      <w:r w:rsidRPr="00AB1580">
        <w:rPr>
          <w:sz w:val="20"/>
          <w:szCs w:val="20"/>
        </w:rPr>
        <w:t>ἰδέ</w:t>
      </w:r>
      <w:proofErr w:type="spellEnd"/>
      <w:r w:rsidRPr="00AB1580">
        <w:rPr>
          <w:sz w:val="20"/>
          <w:szCs w:val="20"/>
        </w:rPr>
        <w:t>ας</w:t>
      </w:r>
      <w:r w:rsidRPr="00AB1580">
        <w:rPr>
          <w:color w:val="2E0A03"/>
          <w:sz w:val="20"/>
          <w:szCs w:val="20"/>
          <w:shd w:val="clear" w:color="auto" w:fill="F8F9F3"/>
        </w:rPr>
        <w:t xml:space="preserve"> </w:t>
      </w:r>
      <w:r w:rsidRPr="00AB1580">
        <w:rPr>
          <w:sz w:val="20"/>
          <w:szCs w:val="20"/>
        </w:rPr>
        <w:t>καὶ</w:t>
      </w:r>
      <w:r w:rsidRPr="00AB1580">
        <w:rPr>
          <w:color w:val="2E0A03"/>
          <w:sz w:val="20"/>
          <w:szCs w:val="20"/>
        </w:rPr>
        <w:t xml:space="preserve"> </w:t>
      </w:r>
      <w:proofErr w:type="spellStart"/>
      <w:r w:rsidRPr="00AB1580">
        <w:rPr>
          <w:sz w:val="20"/>
          <w:szCs w:val="20"/>
        </w:rPr>
        <w:t>ἑνός</w:t>
      </w:r>
      <w:proofErr w:type="spellEnd"/>
      <w:r w:rsidRPr="00AB1580">
        <w:rPr>
          <w:color w:val="2E0A03"/>
          <w:sz w:val="20"/>
          <w:szCs w:val="20"/>
          <w:shd w:val="clear" w:color="auto" w:fill="F8F9F3"/>
        </w:rPr>
        <w:t xml:space="preserve"> </w:t>
      </w:r>
      <w:proofErr w:type="spellStart"/>
      <w:r w:rsidRPr="00AB1580">
        <w:rPr>
          <w:sz w:val="20"/>
          <w:szCs w:val="20"/>
        </w:rPr>
        <w:t>τινος</w:t>
      </w:r>
      <w:proofErr w:type="spellEnd"/>
      <w:r w:rsidRPr="00AB1580">
        <w:rPr>
          <w:color w:val="2E0A03"/>
          <w:sz w:val="20"/>
          <w:szCs w:val="20"/>
          <w:shd w:val="clear" w:color="auto" w:fill="F8F9F3"/>
        </w:rPr>
        <w:t xml:space="preserve"> </w:t>
      </w:r>
      <w:r w:rsidRPr="00AB1580">
        <w:rPr>
          <w:sz w:val="20"/>
          <w:szCs w:val="20"/>
        </w:rPr>
        <w:t>ὃ</w:t>
      </w:r>
      <w:r w:rsidRPr="00AB1580">
        <w:rPr>
          <w:color w:val="2E0A03"/>
          <w:sz w:val="20"/>
          <w:szCs w:val="20"/>
          <w:shd w:val="clear" w:color="auto" w:fill="F8F9F3"/>
        </w:rPr>
        <w:t xml:space="preserve"> </w:t>
      </w:r>
      <w:r w:rsidRPr="00AB1580">
        <w:rPr>
          <w:sz w:val="20"/>
          <w:szCs w:val="20"/>
        </w:rPr>
        <w:t>κα</w:t>
      </w:r>
      <w:proofErr w:type="spellStart"/>
      <w:r w:rsidRPr="00AB1580">
        <w:rPr>
          <w:sz w:val="20"/>
          <w:szCs w:val="20"/>
        </w:rPr>
        <w:t>λοῦμεν</w:t>
      </w:r>
      <w:proofErr w:type="spellEnd"/>
      <w:r w:rsidRPr="00AB1580">
        <w:rPr>
          <w:color w:val="2E0A03"/>
          <w:sz w:val="20"/>
          <w:szCs w:val="20"/>
          <w:shd w:val="clear" w:color="auto" w:fill="F8F9F3"/>
        </w:rPr>
        <w:t xml:space="preserve"> </w:t>
      </w:r>
      <w:proofErr w:type="spellStart"/>
      <w:r w:rsidRPr="00AB1580">
        <w:rPr>
          <w:sz w:val="20"/>
          <w:szCs w:val="20"/>
        </w:rPr>
        <w:t>ὅλον</w:t>
      </w:r>
      <w:proofErr w:type="spellEnd"/>
      <w:r w:rsidRPr="00AB1580">
        <w:rPr>
          <w:color w:val="2E0A03"/>
          <w:sz w:val="20"/>
          <w:szCs w:val="20"/>
          <w:shd w:val="clear" w:color="auto" w:fill="F8F9F3"/>
        </w:rPr>
        <w:t xml:space="preserve">, </w:t>
      </w:r>
      <w:proofErr w:type="spellStart"/>
      <w:r w:rsidRPr="00AB1580">
        <w:rPr>
          <w:sz w:val="20"/>
          <w:szCs w:val="20"/>
        </w:rPr>
        <w:t>ἐξ</w:t>
      </w:r>
      <w:proofErr w:type="spellEnd"/>
      <w:r w:rsidRPr="00AB1580">
        <w:rPr>
          <w:color w:val="2E0A03"/>
          <w:sz w:val="20"/>
          <w:szCs w:val="20"/>
          <w:shd w:val="clear" w:color="auto" w:fill="F8F9F3"/>
        </w:rPr>
        <w:t xml:space="preserve"> </w:t>
      </w:r>
      <w:r w:rsidRPr="00AB1580">
        <w:rPr>
          <w:sz w:val="20"/>
          <w:szCs w:val="20"/>
        </w:rPr>
        <w:t>ἁπ</w:t>
      </w:r>
      <w:proofErr w:type="spellStart"/>
      <w:r w:rsidRPr="00AB1580">
        <w:rPr>
          <w:sz w:val="20"/>
          <w:szCs w:val="20"/>
        </w:rPr>
        <w:t>άντων</w:t>
      </w:r>
      <w:proofErr w:type="spellEnd"/>
      <w:r w:rsidRPr="00AB1580">
        <w:rPr>
          <w:color w:val="2E0A03"/>
          <w:sz w:val="20"/>
          <w:szCs w:val="20"/>
          <w:shd w:val="clear" w:color="auto" w:fill="F8F9F3"/>
        </w:rPr>
        <w:t xml:space="preserve"> </w:t>
      </w:r>
      <w:proofErr w:type="spellStart"/>
      <w:r w:rsidRPr="00AB1580">
        <w:rPr>
          <w:sz w:val="20"/>
          <w:szCs w:val="20"/>
        </w:rPr>
        <w:t>ἓν</w:t>
      </w:r>
      <w:proofErr w:type="spellEnd"/>
      <w:r w:rsidRPr="00AB1580">
        <w:rPr>
          <w:color w:val="2E0A03"/>
          <w:sz w:val="20"/>
          <w:szCs w:val="20"/>
          <w:shd w:val="clear" w:color="auto" w:fill="F8F9F3"/>
        </w:rPr>
        <w:t xml:space="preserve"> </w:t>
      </w:r>
      <w:proofErr w:type="spellStart"/>
      <w:r w:rsidRPr="00AB1580">
        <w:rPr>
          <w:sz w:val="20"/>
          <w:szCs w:val="20"/>
        </w:rPr>
        <w:t>τέλειον</w:t>
      </w:r>
      <w:proofErr w:type="spellEnd"/>
      <w:r w:rsidRPr="00AB1580">
        <w:rPr>
          <w:color w:val="2E0A03"/>
          <w:sz w:val="20"/>
          <w:szCs w:val="20"/>
          <w:shd w:val="clear" w:color="auto" w:fill="F8F9F3"/>
        </w:rPr>
        <w:t xml:space="preserve"> </w:t>
      </w:r>
      <w:proofErr w:type="spellStart"/>
      <w:r w:rsidRPr="00AB1580">
        <w:rPr>
          <w:sz w:val="20"/>
          <w:szCs w:val="20"/>
        </w:rPr>
        <w:t>γεγονός</w:t>
      </w:r>
      <w:proofErr w:type="spellEnd"/>
      <w:r w:rsidRPr="00AB1580">
        <w:rPr>
          <w:color w:val="2E0A03"/>
          <w:sz w:val="20"/>
          <w:szCs w:val="20"/>
          <w:shd w:val="clear" w:color="auto" w:fill="F8F9F3"/>
        </w:rPr>
        <w:t>,</w:t>
      </w:r>
      <w:r w:rsidRPr="00AB1580">
        <w:rPr>
          <w:color w:val="2E0A03"/>
          <w:sz w:val="20"/>
          <w:szCs w:val="20"/>
        </w:rPr>
        <w:t xml:space="preserve"> </w:t>
      </w:r>
      <w:proofErr w:type="spellStart"/>
      <w:r w:rsidRPr="00AB1580">
        <w:rPr>
          <w:sz w:val="20"/>
          <w:szCs w:val="20"/>
        </w:rPr>
        <w:t>τούτου</w:t>
      </w:r>
      <w:proofErr w:type="spellEnd"/>
      <w:r w:rsidRPr="00AB1580">
        <w:rPr>
          <w:color w:val="2E0A03"/>
          <w:sz w:val="20"/>
          <w:szCs w:val="20"/>
          <w:shd w:val="clear" w:color="auto" w:fill="F8F9F3"/>
        </w:rPr>
        <w:t xml:space="preserve"> </w:t>
      </w:r>
      <w:proofErr w:type="spellStart"/>
      <w:r w:rsidRPr="00AB1580">
        <w:rPr>
          <w:sz w:val="20"/>
          <w:szCs w:val="20"/>
        </w:rPr>
        <w:t>μόριον</w:t>
      </w:r>
      <w:proofErr w:type="spellEnd"/>
      <w:r w:rsidRPr="00AB1580">
        <w:rPr>
          <w:color w:val="2E0A03"/>
          <w:sz w:val="20"/>
          <w:szCs w:val="20"/>
          <w:shd w:val="clear" w:color="auto" w:fill="F8F9F3"/>
        </w:rPr>
        <w:t xml:space="preserve"> </w:t>
      </w:r>
      <w:proofErr w:type="spellStart"/>
      <w:r w:rsidRPr="00AB1580">
        <w:rPr>
          <w:sz w:val="20"/>
          <w:szCs w:val="20"/>
        </w:rPr>
        <w:t>ἂν</w:t>
      </w:r>
      <w:proofErr w:type="spellEnd"/>
      <w:r w:rsidRPr="00AB1580">
        <w:rPr>
          <w:color w:val="2E0A03"/>
          <w:sz w:val="20"/>
          <w:szCs w:val="20"/>
          <w:shd w:val="clear" w:color="auto" w:fill="F8F9F3"/>
        </w:rPr>
        <w:t xml:space="preserve"> </w:t>
      </w:r>
      <w:proofErr w:type="spellStart"/>
      <w:r w:rsidRPr="00AB1580">
        <w:rPr>
          <w:sz w:val="20"/>
          <w:szCs w:val="20"/>
        </w:rPr>
        <w:t>τὸ</w:t>
      </w:r>
      <w:proofErr w:type="spellEnd"/>
      <w:r w:rsidRPr="00AB1580">
        <w:rPr>
          <w:color w:val="2E0A03"/>
          <w:sz w:val="20"/>
          <w:szCs w:val="20"/>
          <w:shd w:val="clear" w:color="auto" w:fill="F8F9F3"/>
        </w:rPr>
        <w:t xml:space="preserve"> </w:t>
      </w:r>
      <w:proofErr w:type="spellStart"/>
      <w:r w:rsidRPr="00AB1580">
        <w:rPr>
          <w:sz w:val="20"/>
          <w:szCs w:val="20"/>
        </w:rPr>
        <w:t>μόριον</w:t>
      </w:r>
      <w:proofErr w:type="spellEnd"/>
      <w:r w:rsidRPr="00AB1580">
        <w:rPr>
          <w:color w:val="2E0A03"/>
          <w:sz w:val="20"/>
          <w:szCs w:val="20"/>
          <w:shd w:val="clear" w:color="auto" w:fill="F8F9F3"/>
        </w:rPr>
        <w:t xml:space="preserve"> </w:t>
      </w:r>
      <w:proofErr w:type="spellStart"/>
      <w:r w:rsidRPr="00AB1580">
        <w:rPr>
          <w:sz w:val="20"/>
          <w:szCs w:val="20"/>
        </w:rPr>
        <w:t>εἴη</w:t>
      </w:r>
      <w:proofErr w:type="spellEnd"/>
    </w:p>
  </w:footnote>
  <w:footnote w:id="33">
    <w:p w14:paraId="2E8586FF" w14:textId="0B7B5DAF" w:rsidR="00313494" w:rsidRPr="00AB1580" w:rsidRDefault="00313494">
      <w:pPr>
        <w:pStyle w:val="FootnoteText"/>
      </w:pPr>
      <w:r w:rsidRPr="00AB1580">
        <w:rPr>
          <w:rStyle w:val="FootnoteReference"/>
        </w:rPr>
        <w:footnoteRef/>
      </w:r>
      <w:r w:rsidRPr="00AB1580">
        <w:t xml:space="preserve"> </w:t>
      </w:r>
      <w:r w:rsidRPr="00AB1580">
        <w:rPr>
          <w:i/>
          <w:color w:val="000000"/>
        </w:rPr>
        <w:t>in Parm</w:t>
      </w:r>
      <w:r w:rsidRPr="00AB1580">
        <w:rPr>
          <w:color w:val="000000"/>
        </w:rPr>
        <w:t>. 641, 4-9.</w:t>
      </w:r>
    </w:p>
  </w:footnote>
  <w:footnote w:id="34">
    <w:p w14:paraId="7B7819C5" w14:textId="77777777" w:rsidR="00747CB8" w:rsidRPr="00AB1580" w:rsidRDefault="002A69EC" w:rsidP="00F97286">
      <w:pPr>
        <w:jc w:val="both"/>
        <w:rPr>
          <w:sz w:val="20"/>
          <w:szCs w:val="20"/>
        </w:rPr>
      </w:pPr>
      <w:r w:rsidRPr="00AB1580">
        <w:rPr>
          <w:rStyle w:val="FootnoteReference"/>
          <w:sz w:val="20"/>
          <w:szCs w:val="20"/>
        </w:rPr>
        <w:footnoteRef/>
      </w:r>
      <w:r w:rsidRPr="00AB1580">
        <w:rPr>
          <w:sz w:val="20"/>
          <w:szCs w:val="20"/>
        </w:rPr>
        <w:t xml:space="preserve"> Consider Aristotle’s remarks at </w:t>
      </w:r>
      <w:r w:rsidRPr="00AB1580">
        <w:rPr>
          <w:i/>
          <w:iCs/>
          <w:sz w:val="20"/>
          <w:szCs w:val="20"/>
        </w:rPr>
        <w:t>Met</w:t>
      </w:r>
      <w:r w:rsidRPr="00AB1580">
        <w:rPr>
          <w:sz w:val="20"/>
          <w:szCs w:val="20"/>
        </w:rPr>
        <w:t>. 987a8-10. Here Aristotle is keen to point out that Plato use of the word participation (</w:t>
      </w:r>
      <w:proofErr w:type="spellStart"/>
      <w:r w:rsidRPr="00AB1580">
        <w:rPr>
          <w:sz w:val="20"/>
          <w:szCs w:val="20"/>
        </w:rPr>
        <w:t>μέθεξις</w:t>
      </w:r>
      <w:proofErr w:type="spellEnd"/>
      <w:r w:rsidRPr="00AB1580">
        <w:rPr>
          <w:sz w:val="20"/>
          <w:szCs w:val="20"/>
        </w:rPr>
        <w:t>) instead of the Pythagorean imitation (</w:t>
      </w:r>
      <w:proofErr w:type="spellStart"/>
      <w:r w:rsidRPr="00AB1580">
        <w:rPr>
          <w:sz w:val="20"/>
          <w:szCs w:val="20"/>
        </w:rPr>
        <w:t>μί̄μησις</w:t>
      </w:r>
      <w:proofErr w:type="spellEnd"/>
      <w:r w:rsidRPr="00AB1580">
        <w:rPr>
          <w:sz w:val="20"/>
          <w:szCs w:val="20"/>
        </w:rPr>
        <w:t xml:space="preserve">) is an inexplicable difference. Rather, as these arguments show, participation is more than just mirroring. Contrariwise, the term participation entails a grasping or sharing inherent in particulars qua being relational rather than absolute being. </w:t>
      </w:r>
    </w:p>
    <w:p w14:paraId="7B7819C6" w14:textId="77777777" w:rsidR="00747CB8" w:rsidRPr="00AB1580" w:rsidRDefault="00747CB8" w:rsidP="00F97286">
      <w:pPr>
        <w:pBdr>
          <w:top w:val="nil"/>
          <w:left w:val="nil"/>
          <w:bottom w:val="nil"/>
          <w:right w:val="nil"/>
          <w:between w:val="nil"/>
        </w:pBdr>
        <w:jc w:val="both"/>
        <w:rPr>
          <w:color w:val="000000"/>
          <w:sz w:val="20"/>
          <w:szCs w:val="20"/>
        </w:rPr>
      </w:pPr>
    </w:p>
  </w:footnote>
  <w:footnote w:id="35">
    <w:p w14:paraId="7B7819C7" w14:textId="7358EA29" w:rsidR="00747CB8" w:rsidRPr="00AB1580" w:rsidRDefault="002A69EC" w:rsidP="00F97286">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color w:val="000000"/>
          <w:sz w:val="20"/>
          <w:szCs w:val="20"/>
        </w:rPr>
        <w:t xml:space="preserve"> </w:t>
      </w:r>
      <w:r w:rsidR="00AB1580" w:rsidRPr="00AB1580">
        <w:rPr>
          <w:sz w:val="20"/>
          <w:szCs w:val="20"/>
        </w:rPr>
        <w:t xml:space="preserve">Strikingly, this feature of philosophical reasoning where there are multiple beginnings is evidenced not only in the fact that each deduction Parmenides advances is described as going back once more to beginnings but beginnings which are also ends, conclusions, and middles, arguments always on the way (not to mention that the dialogue itself begins at the end and in the middle of a dialogue which narrates the beginning of Socrates’ philosophical vocation. </w:t>
      </w:r>
      <w:r w:rsidRPr="00AB1580">
        <w:rPr>
          <w:color w:val="000000"/>
          <w:sz w:val="20"/>
          <w:szCs w:val="20"/>
        </w:rPr>
        <w:t xml:space="preserve">See Rangos (2014) for a thorough account of how almost all the deductions are described as a beginning again. This starting over is also mirrored in the </w:t>
      </w:r>
      <w:r w:rsidRPr="00AB1580">
        <w:rPr>
          <w:i/>
          <w:color w:val="000000"/>
          <w:sz w:val="20"/>
          <w:szCs w:val="20"/>
        </w:rPr>
        <w:t>Timaeus</w:t>
      </w:r>
      <w:r w:rsidRPr="00AB1580">
        <w:rPr>
          <w:color w:val="000000"/>
          <w:sz w:val="20"/>
          <w:szCs w:val="20"/>
        </w:rPr>
        <w:t xml:space="preserve"> as well as Socrates’ own emphasis on starting over in the </w:t>
      </w:r>
      <w:r w:rsidRPr="00AB1580">
        <w:rPr>
          <w:i/>
          <w:color w:val="000000"/>
          <w:sz w:val="20"/>
          <w:szCs w:val="20"/>
        </w:rPr>
        <w:t>Republic</w:t>
      </w:r>
      <w:r w:rsidRPr="00AB1580">
        <w:rPr>
          <w:color w:val="000000"/>
          <w:sz w:val="20"/>
          <w:szCs w:val="20"/>
        </w:rPr>
        <w:t>. See also Zuckert (1998, 879) who notes Proclus’ own observations (</w:t>
      </w:r>
      <w:r w:rsidRPr="00AB1580">
        <w:rPr>
          <w:i/>
          <w:color w:val="000000"/>
          <w:sz w:val="20"/>
          <w:szCs w:val="20"/>
        </w:rPr>
        <w:t xml:space="preserve">in Parm. </w:t>
      </w:r>
      <w:r w:rsidRPr="00AB1580">
        <w:rPr>
          <w:color w:val="000000"/>
          <w:sz w:val="20"/>
          <w:szCs w:val="20"/>
        </w:rPr>
        <w:t>629-630) where the Neoplatonist argues that the dramatic context is set in the midst or middle of the disputes “between the Italians, who emphasized the intelligible ideas, and the Ionians, who had concentrated on studying the sensible realm of becoming or nature.” In Proclus’ own words, the dramatic setting is a middle between the two philosophies, a middle set at the beginning of Socrates life but the end of Parmenides, a middle that marks the beginning of a new mixture, so that “</w:t>
      </w:r>
      <w:proofErr w:type="spellStart"/>
      <w:r w:rsidRPr="00AB1580">
        <w:rPr>
          <w:color w:val="000000"/>
          <w:sz w:val="20"/>
          <w:szCs w:val="20"/>
        </w:rPr>
        <w:t>Clazomenae</w:t>
      </w:r>
      <w:proofErr w:type="spellEnd"/>
      <w:r w:rsidRPr="00AB1580">
        <w:rPr>
          <w:color w:val="000000"/>
          <w:sz w:val="20"/>
          <w:szCs w:val="20"/>
        </w:rPr>
        <w:t xml:space="preserve"> is in Ionia and Elea in Italy. Just as all events in nature share in </w:t>
      </w:r>
      <w:proofErr w:type="spellStart"/>
      <w:r w:rsidRPr="00AB1580">
        <w:rPr>
          <w:color w:val="000000"/>
          <w:sz w:val="20"/>
          <w:szCs w:val="20"/>
        </w:rPr>
        <w:t>intelligibles</w:t>
      </w:r>
      <w:proofErr w:type="spellEnd"/>
      <w:r w:rsidRPr="00AB1580">
        <w:rPr>
          <w:color w:val="000000"/>
          <w:sz w:val="20"/>
          <w:szCs w:val="20"/>
        </w:rPr>
        <w:t xml:space="preserve"> through the mediation</w:t>
      </w:r>
      <w:r w:rsidR="007D0942" w:rsidRPr="00AB1580">
        <w:rPr>
          <w:color w:val="000000"/>
          <w:sz w:val="20"/>
          <w:szCs w:val="20"/>
        </w:rPr>
        <w:t xml:space="preserve"> </w:t>
      </w:r>
      <w:r w:rsidRPr="00AB1580">
        <w:rPr>
          <w:color w:val="000000"/>
          <w:sz w:val="20"/>
          <w:szCs w:val="20"/>
        </w:rPr>
        <w:t xml:space="preserve">of the forms in souls, so this setting shows how the Italian philosophy is imparted to the Ionians; it brings them to Athens and through the Attic philosophers enables them to share in these esoteric doctrines.” </w:t>
      </w:r>
    </w:p>
  </w:footnote>
  <w:footnote w:id="36">
    <w:p w14:paraId="7B7819C8" w14:textId="77777777" w:rsidR="00747CB8" w:rsidRPr="00AB1580" w:rsidRDefault="002A69EC" w:rsidP="00F97286">
      <w:pPr>
        <w:pBdr>
          <w:top w:val="nil"/>
          <w:left w:val="nil"/>
          <w:bottom w:val="nil"/>
          <w:right w:val="nil"/>
          <w:between w:val="nil"/>
        </w:pBdr>
        <w:jc w:val="both"/>
        <w:rPr>
          <w:color w:val="000000"/>
          <w:sz w:val="20"/>
          <w:szCs w:val="20"/>
        </w:rPr>
      </w:pPr>
      <w:r w:rsidRPr="00AB1580">
        <w:rPr>
          <w:rStyle w:val="FootnoteReference"/>
          <w:sz w:val="20"/>
          <w:szCs w:val="20"/>
        </w:rPr>
        <w:footnoteRef/>
      </w:r>
      <w:r w:rsidRPr="00AB1580">
        <w:rPr>
          <w:color w:val="000000"/>
          <w:sz w:val="20"/>
          <w:szCs w:val="20"/>
        </w:rPr>
        <w:t xml:space="preserve"> See </w:t>
      </w:r>
      <w:r w:rsidRPr="00AB1580">
        <w:rPr>
          <w:i/>
          <w:color w:val="000000"/>
          <w:sz w:val="20"/>
          <w:szCs w:val="20"/>
        </w:rPr>
        <w:t>Met</w:t>
      </w:r>
      <w:r w:rsidRPr="00AB1580">
        <w:rPr>
          <w:color w:val="000000"/>
          <w:sz w:val="20"/>
          <w:szCs w:val="20"/>
        </w:rPr>
        <w:t>. 987b30 where we see Aristotle admit that Plato introduced all these distinctions because of his interest in dialectics.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D1516"/>
    <w:multiLevelType w:val="hybridMultilevel"/>
    <w:tmpl w:val="C68A263A"/>
    <w:lvl w:ilvl="0" w:tplc="4A8EC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F78E0"/>
    <w:multiLevelType w:val="hybridMultilevel"/>
    <w:tmpl w:val="790E909A"/>
    <w:lvl w:ilvl="0" w:tplc="7B2CCE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EA7090"/>
    <w:multiLevelType w:val="multilevel"/>
    <w:tmpl w:val="0C78CA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5F6816"/>
    <w:multiLevelType w:val="multilevel"/>
    <w:tmpl w:val="ADB8DC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D24777"/>
    <w:multiLevelType w:val="hybridMultilevel"/>
    <w:tmpl w:val="D812D6FC"/>
    <w:lvl w:ilvl="0" w:tplc="EA7AF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45CF6"/>
    <w:multiLevelType w:val="multilevel"/>
    <w:tmpl w:val="3D240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E20841"/>
    <w:multiLevelType w:val="multilevel"/>
    <w:tmpl w:val="A732D42A"/>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247C49"/>
    <w:multiLevelType w:val="multilevel"/>
    <w:tmpl w:val="A328B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693392"/>
    <w:multiLevelType w:val="hybridMultilevel"/>
    <w:tmpl w:val="3E12A0C8"/>
    <w:lvl w:ilvl="0" w:tplc="BF2C77E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523451">
    <w:abstractNumId w:val="7"/>
  </w:num>
  <w:num w:numId="2" w16cid:durableId="747465691">
    <w:abstractNumId w:val="3"/>
  </w:num>
  <w:num w:numId="3" w16cid:durableId="1383402847">
    <w:abstractNumId w:val="6"/>
  </w:num>
  <w:num w:numId="4" w16cid:durableId="1421490230">
    <w:abstractNumId w:val="2"/>
  </w:num>
  <w:num w:numId="5" w16cid:durableId="806510845">
    <w:abstractNumId w:val="1"/>
  </w:num>
  <w:num w:numId="6" w16cid:durableId="603225536">
    <w:abstractNumId w:val="4"/>
  </w:num>
  <w:num w:numId="7" w16cid:durableId="1704478179">
    <w:abstractNumId w:val="8"/>
  </w:num>
  <w:num w:numId="8" w16cid:durableId="219364569">
    <w:abstractNumId w:val="5"/>
  </w:num>
  <w:num w:numId="9" w16cid:durableId="1376462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B8"/>
    <w:rsid w:val="00001842"/>
    <w:rsid w:val="0000224E"/>
    <w:rsid w:val="0001030C"/>
    <w:rsid w:val="000129D3"/>
    <w:rsid w:val="00014A31"/>
    <w:rsid w:val="00017EA9"/>
    <w:rsid w:val="00033EC1"/>
    <w:rsid w:val="00034482"/>
    <w:rsid w:val="000373AD"/>
    <w:rsid w:val="00043554"/>
    <w:rsid w:val="0004435A"/>
    <w:rsid w:val="000572CA"/>
    <w:rsid w:val="00061574"/>
    <w:rsid w:val="00081C43"/>
    <w:rsid w:val="00083183"/>
    <w:rsid w:val="00093E19"/>
    <w:rsid w:val="00097B6D"/>
    <w:rsid w:val="000B55F6"/>
    <w:rsid w:val="000D4415"/>
    <w:rsid w:val="00101371"/>
    <w:rsid w:val="00105BA7"/>
    <w:rsid w:val="001147A8"/>
    <w:rsid w:val="00114CB2"/>
    <w:rsid w:val="00121733"/>
    <w:rsid w:val="00132B8E"/>
    <w:rsid w:val="001368C6"/>
    <w:rsid w:val="001410CA"/>
    <w:rsid w:val="001428C1"/>
    <w:rsid w:val="001555F1"/>
    <w:rsid w:val="00162556"/>
    <w:rsid w:val="00165AAB"/>
    <w:rsid w:val="00165BEC"/>
    <w:rsid w:val="00174BF2"/>
    <w:rsid w:val="00174DE1"/>
    <w:rsid w:val="00184C54"/>
    <w:rsid w:val="0019000E"/>
    <w:rsid w:val="00190893"/>
    <w:rsid w:val="00191328"/>
    <w:rsid w:val="001934BD"/>
    <w:rsid w:val="001A0252"/>
    <w:rsid w:val="001A10D4"/>
    <w:rsid w:val="001A4E6C"/>
    <w:rsid w:val="001A6D4B"/>
    <w:rsid w:val="001B0B03"/>
    <w:rsid w:val="001C2ABC"/>
    <w:rsid w:val="001C7EB4"/>
    <w:rsid w:val="001D4024"/>
    <w:rsid w:val="001F3B5D"/>
    <w:rsid w:val="001F3EEC"/>
    <w:rsid w:val="001F55D0"/>
    <w:rsid w:val="00206CE8"/>
    <w:rsid w:val="00215FF6"/>
    <w:rsid w:val="002206F5"/>
    <w:rsid w:val="00227BE9"/>
    <w:rsid w:val="00230583"/>
    <w:rsid w:val="00232C1A"/>
    <w:rsid w:val="00237B4C"/>
    <w:rsid w:val="00241B43"/>
    <w:rsid w:val="00243740"/>
    <w:rsid w:val="00244D46"/>
    <w:rsid w:val="00252B8A"/>
    <w:rsid w:val="0026644A"/>
    <w:rsid w:val="0026731D"/>
    <w:rsid w:val="00270435"/>
    <w:rsid w:val="00271EDB"/>
    <w:rsid w:val="002821DE"/>
    <w:rsid w:val="00286E21"/>
    <w:rsid w:val="00290F03"/>
    <w:rsid w:val="002A1F42"/>
    <w:rsid w:val="002A3719"/>
    <w:rsid w:val="002A4200"/>
    <w:rsid w:val="002A69EC"/>
    <w:rsid w:val="002B0D2A"/>
    <w:rsid w:val="002C6868"/>
    <w:rsid w:val="002D5B29"/>
    <w:rsid w:val="002F05A5"/>
    <w:rsid w:val="002F08F6"/>
    <w:rsid w:val="002F708D"/>
    <w:rsid w:val="0030261C"/>
    <w:rsid w:val="0030776A"/>
    <w:rsid w:val="00313494"/>
    <w:rsid w:val="003154F3"/>
    <w:rsid w:val="00322593"/>
    <w:rsid w:val="003304FE"/>
    <w:rsid w:val="00333829"/>
    <w:rsid w:val="00336856"/>
    <w:rsid w:val="003368DB"/>
    <w:rsid w:val="00337FAB"/>
    <w:rsid w:val="003502F5"/>
    <w:rsid w:val="003520BE"/>
    <w:rsid w:val="0035761B"/>
    <w:rsid w:val="00360A39"/>
    <w:rsid w:val="00366747"/>
    <w:rsid w:val="003722EF"/>
    <w:rsid w:val="00376A0C"/>
    <w:rsid w:val="003849CB"/>
    <w:rsid w:val="00386A8C"/>
    <w:rsid w:val="003A0C53"/>
    <w:rsid w:val="003A4E79"/>
    <w:rsid w:val="003B405E"/>
    <w:rsid w:val="003C26C6"/>
    <w:rsid w:val="003D342C"/>
    <w:rsid w:val="003E1DFB"/>
    <w:rsid w:val="003E34F2"/>
    <w:rsid w:val="003F4288"/>
    <w:rsid w:val="003F4EFB"/>
    <w:rsid w:val="0041101E"/>
    <w:rsid w:val="004158E0"/>
    <w:rsid w:val="00415CD5"/>
    <w:rsid w:val="00423FEB"/>
    <w:rsid w:val="00424E32"/>
    <w:rsid w:val="00425F87"/>
    <w:rsid w:val="0042734C"/>
    <w:rsid w:val="004332D5"/>
    <w:rsid w:val="00436A06"/>
    <w:rsid w:val="00440311"/>
    <w:rsid w:val="00443C22"/>
    <w:rsid w:val="00444628"/>
    <w:rsid w:val="00445C61"/>
    <w:rsid w:val="00452EB1"/>
    <w:rsid w:val="00456CDA"/>
    <w:rsid w:val="004649D8"/>
    <w:rsid w:val="00473AF2"/>
    <w:rsid w:val="0048197E"/>
    <w:rsid w:val="0048293D"/>
    <w:rsid w:val="00484272"/>
    <w:rsid w:val="004865C3"/>
    <w:rsid w:val="00491112"/>
    <w:rsid w:val="00493A4A"/>
    <w:rsid w:val="00496214"/>
    <w:rsid w:val="004B20BF"/>
    <w:rsid w:val="004C03B0"/>
    <w:rsid w:val="004C04F0"/>
    <w:rsid w:val="004E0295"/>
    <w:rsid w:val="004E51D0"/>
    <w:rsid w:val="004F3E38"/>
    <w:rsid w:val="004F3FF4"/>
    <w:rsid w:val="00502C27"/>
    <w:rsid w:val="00502D38"/>
    <w:rsid w:val="00504CCC"/>
    <w:rsid w:val="005260CB"/>
    <w:rsid w:val="00540CF1"/>
    <w:rsid w:val="005804BD"/>
    <w:rsid w:val="00580FB3"/>
    <w:rsid w:val="005845AA"/>
    <w:rsid w:val="00587CFC"/>
    <w:rsid w:val="00590807"/>
    <w:rsid w:val="0059316F"/>
    <w:rsid w:val="00593A95"/>
    <w:rsid w:val="00595414"/>
    <w:rsid w:val="005A05EA"/>
    <w:rsid w:val="005A08A4"/>
    <w:rsid w:val="005A5F85"/>
    <w:rsid w:val="005A7038"/>
    <w:rsid w:val="005C0D6A"/>
    <w:rsid w:val="005D0599"/>
    <w:rsid w:val="005D29AC"/>
    <w:rsid w:val="005D54CA"/>
    <w:rsid w:val="005D5E9A"/>
    <w:rsid w:val="005D60C2"/>
    <w:rsid w:val="005E175D"/>
    <w:rsid w:val="005E4519"/>
    <w:rsid w:val="005E4CF1"/>
    <w:rsid w:val="005E7004"/>
    <w:rsid w:val="005F1ADD"/>
    <w:rsid w:val="005F2522"/>
    <w:rsid w:val="005F7EFD"/>
    <w:rsid w:val="00602249"/>
    <w:rsid w:val="00603FF5"/>
    <w:rsid w:val="00604BB9"/>
    <w:rsid w:val="00605C48"/>
    <w:rsid w:val="00610D24"/>
    <w:rsid w:val="00624BBC"/>
    <w:rsid w:val="0062683C"/>
    <w:rsid w:val="0063158C"/>
    <w:rsid w:val="0063375E"/>
    <w:rsid w:val="00637532"/>
    <w:rsid w:val="00647943"/>
    <w:rsid w:val="00663A1F"/>
    <w:rsid w:val="0066412B"/>
    <w:rsid w:val="006658C7"/>
    <w:rsid w:val="006714AE"/>
    <w:rsid w:val="00672A5B"/>
    <w:rsid w:val="00681717"/>
    <w:rsid w:val="006A3819"/>
    <w:rsid w:val="006A5183"/>
    <w:rsid w:val="006A5A0F"/>
    <w:rsid w:val="006A7405"/>
    <w:rsid w:val="006B0AFC"/>
    <w:rsid w:val="006B69B5"/>
    <w:rsid w:val="006B70E3"/>
    <w:rsid w:val="006C19C7"/>
    <w:rsid w:val="006C4EF0"/>
    <w:rsid w:val="006C7D6F"/>
    <w:rsid w:val="006D01A7"/>
    <w:rsid w:val="006E66B0"/>
    <w:rsid w:val="006F4BDC"/>
    <w:rsid w:val="006F5CA0"/>
    <w:rsid w:val="007065C3"/>
    <w:rsid w:val="007069FE"/>
    <w:rsid w:val="00713AED"/>
    <w:rsid w:val="00713DE2"/>
    <w:rsid w:val="00720102"/>
    <w:rsid w:val="00724B8F"/>
    <w:rsid w:val="00726963"/>
    <w:rsid w:val="00727962"/>
    <w:rsid w:val="007279ED"/>
    <w:rsid w:val="00741899"/>
    <w:rsid w:val="00745126"/>
    <w:rsid w:val="00747CB8"/>
    <w:rsid w:val="007521EA"/>
    <w:rsid w:val="0076093A"/>
    <w:rsid w:val="00763314"/>
    <w:rsid w:val="007717C4"/>
    <w:rsid w:val="00780E7D"/>
    <w:rsid w:val="00781685"/>
    <w:rsid w:val="007974EA"/>
    <w:rsid w:val="007B0347"/>
    <w:rsid w:val="007B1087"/>
    <w:rsid w:val="007B2AAA"/>
    <w:rsid w:val="007B2E25"/>
    <w:rsid w:val="007B59E3"/>
    <w:rsid w:val="007C30D7"/>
    <w:rsid w:val="007C76C2"/>
    <w:rsid w:val="007C7F55"/>
    <w:rsid w:val="007D0942"/>
    <w:rsid w:val="007D2B45"/>
    <w:rsid w:val="007E64A4"/>
    <w:rsid w:val="007E6E82"/>
    <w:rsid w:val="00800976"/>
    <w:rsid w:val="008121AE"/>
    <w:rsid w:val="0081272C"/>
    <w:rsid w:val="00813446"/>
    <w:rsid w:val="00813C36"/>
    <w:rsid w:val="00822204"/>
    <w:rsid w:val="00826FEE"/>
    <w:rsid w:val="00827391"/>
    <w:rsid w:val="00827B09"/>
    <w:rsid w:val="00831C44"/>
    <w:rsid w:val="00833597"/>
    <w:rsid w:val="00835AC0"/>
    <w:rsid w:val="00837800"/>
    <w:rsid w:val="0084060A"/>
    <w:rsid w:val="0084224A"/>
    <w:rsid w:val="008425C3"/>
    <w:rsid w:val="00845CC1"/>
    <w:rsid w:val="00846A5B"/>
    <w:rsid w:val="00850E92"/>
    <w:rsid w:val="0085153D"/>
    <w:rsid w:val="00855018"/>
    <w:rsid w:val="00860B9D"/>
    <w:rsid w:val="00862524"/>
    <w:rsid w:val="0086645E"/>
    <w:rsid w:val="00873D0E"/>
    <w:rsid w:val="00876FDE"/>
    <w:rsid w:val="008771C0"/>
    <w:rsid w:val="008823CC"/>
    <w:rsid w:val="008860E1"/>
    <w:rsid w:val="00887D60"/>
    <w:rsid w:val="008A24FE"/>
    <w:rsid w:val="008B0481"/>
    <w:rsid w:val="008C4F24"/>
    <w:rsid w:val="008C5F4D"/>
    <w:rsid w:val="008D74B5"/>
    <w:rsid w:val="008E2CAF"/>
    <w:rsid w:val="008E4FB7"/>
    <w:rsid w:val="008E5E34"/>
    <w:rsid w:val="008F61A3"/>
    <w:rsid w:val="009001F4"/>
    <w:rsid w:val="00903065"/>
    <w:rsid w:val="009065C1"/>
    <w:rsid w:val="00912AC3"/>
    <w:rsid w:val="00912DB0"/>
    <w:rsid w:val="00917F4E"/>
    <w:rsid w:val="00923E5A"/>
    <w:rsid w:val="00952A68"/>
    <w:rsid w:val="00953ECA"/>
    <w:rsid w:val="009560FA"/>
    <w:rsid w:val="00960D46"/>
    <w:rsid w:val="00963865"/>
    <w:rsid w:val="0096725B"/>
    <w:rsid w:val="00983E58"/>
    <w:rsid w:val="00984477"/>
    <w:rsid w:val="00990DC8"/>
    <w:rsid w:val="009934B6"/>
    <w:rsid w:val="00993B07"/>
    <w:rsid w:val="009C16AC"/>
    <w:rsid w:val="009C3521"/>
    <w:rsid w:val="009D1998"/>
    <w:rsid w:val="009D1EBB"/>
    <w:rsid w:val="009D2DEC"/>
    <w:rsid w:val="009D61D2"/>
    <w:rsid w:val="009E11E8"/>
    <w:rsid w:val="009E4568"/>
    <w:rsid w:val="009E77A1"/>
    <w:rsid w:val="009F4BC3"/>
    <w:rsid w:val="009F635F"/>
    <w:rsid w:val="00A20FA9"/>
    <w:rsid w:val="00A214CB"/>
    <w:rsid w:val="00A266D4"/>
    <w:rsid w:val="00A30088"/>
    <w:rsid w:val="00A316B1"/>
    <w:rsid w:val="00A410A7"/>
    <w:rsid w:val="00A52620"/>
    <w:rsid w:val="00A5329B"/>
    <w:rsid w:val="00A536D9"/>
    <w:rsid w:val="00A55274"/>
    <w:rsid w:val="00A634D9"/>
    <w:rsid w:val="00A67D91"/>
    <w:rsid w:val="00A77F8A"/>
    <w:rsid w:val="00A80090"/>
    <w:rsid w:val="00A87475"/>
    <w:rsid w:val="00A90AC1"/>
    <w:rsid w:val="00A90E1B"/>
    <w:rsid w:val="00A97748"/>
    <w:rsid w:val="00AB1580"/>
    <w:rsid w:val="00AB37B5"/>
    <w:rsid w:val="00AB5BE4"/>
    <w:rsid w:val="00AC51D9"/>
    <w:rsid w:val="00AD7763"/>
    <w:rsid w:val="00B04E95"/>
    <w:rsid w:val="00B14BB3"/>
    <w:rsid w:val="00B16D00"/>
    <w:rsid w:val="00B235F9"/>
    <w:rsid w:val="00B31EA1"/>
    <w:rsid w:val="00B37737"/>
    <w:rsid w:val="00B41748"/>
    <w:rsid w:val="00B437B8"/>
    <w:rsid w:val="00B50415"/>
    <w:rsid w:val="00B53EEF"/>
    <w:rsid w:val="00B6114A"/>
    <w:rsid w:val="00B64572"/>
    <w:rsid w:val="00B65455"/>
    <w:rsid w:val="00B65C45"/>
    <w:rsid w:val="00B7252C"/>
    <w:rsid w:val="00B77236"/>
    <w:rsid w:val="00B819F8"/>
    <w:rsid w:val="00B865C9"/>
    <w:rsid w:val="00B94361"/>
    <w:rsid w:val="00B95198"/>
    <w:rsid w:val="00BA0382"/>
    <w:rsid w:val="00BA7943"/>
    <w:rsid w:val="00BB5202"/>
    <w:rsid w:val="00BB62B1"/>
    <w:rsid w:val="00BB6B20"/>
    <w:rsid w:val="00BC6117"/>
    <w:rsid w:val="00BD318F"/>
    <w:rsid w:val="00BD536D"/>
    <w:rsid w:val="00BD7B7A"/>
    <w:rsid w:val="00BE1FA0"/>
    <w:rsid w:val="00BE262A"/>
    <w:rsid w:val="00BE3BA3"/>
    <w:rsid w:val="00BF0E3D"/>
    <w:rsid w:val="00C07226"/>
    <w:rsid w:val="00C3657C"/>
    <w:rsid w:val="00C45ECD"/>
    <w:rsid w:val="00C47E23"/>
    <w:rsid w:val="00C557C7"/>
    <w:rsid w:val="00C55A2E"/>
    <w:rsid w:val="00C55DD5"/>
    <w:rsid w:val="00C576C4"/>
    <w:rsid w:val="00C577FC"/>
    <w:rsid w:val="00C61C29"/>
    <w:rsid w:val="00C62F91"/>
    <w:rsid w:val="00C679D2"/>
    <w:rsid w:val="00C7142D"/>
    <w:rsid w:val="00C75BE0"/>
    <w:rsid w:val="00C7770E"/>
    <w:rsid w:val="00C83408"/>
    <w:rsid w:val="00C84F29"/>
    <w:rsid w:val="00C85E27"/>
    <w:rsid w:val="00C86D98"/>
    <w:rsid w:val="00C87866"/>
    <w:rsid w:val="00C90601"/>
    <w:rsid w:val="00C92D37"/>
    <w:rsid w:val="00C97832"/>
    <w:rsid w:val="00CA614D"/>
    <w:rsid w:val="00CA6F54"/>
    <w:rsid w:val="00CB6861"/>
    <w:rsid w:val="00CC50A4"/>
    <w:rsid w:val="00CD000C"/>
    <w:rsid w:val="00CE0ED4"/>
    <w:rsid w:val="00CE4365"/>
    <w:rsid w:val="00D02451"/>
    <w:rsid w:val="00D032AA"/>
    <w:rsid w:val="00D043B6"/>
    <w:rsid w:val="00D14473"/>
    <w:rsid w:val="00D20961"/>
    <w:rsid w:val="00D260DA"/>
    <w:rsid w:val="00D3791C"/>
    <w:rsid w:val="00D44543"/>
    <w:rsid w:val="00D44C73"/>
    <w:rsid w:val="00D52FB8"/>
    <w:rsid w:val="00D54F27"/>
    <w:rsid w:val="00D6249E"/>
    <w:rsid w:val="00D628CD"/>
    <w:rsid w:val="00D672C4"/>
    <w:rsid w:val="00D731BA"/>
    <w:rsid w:val="00D906DD"/>
    <w:rsid w:val="00DA2C76"/>
    <w:rsid w:val="00DA34EC"/>
    <w:rsid w:val="00DA5F98"/>
    <w:rsid w:val="00DA6B73"/>
    <w:rsid w:val="00DB579F"/>
    <w:rsid w:val="00DC2677"/>
    <w:rsid w:val="00DD2134"/>
    <w:rsid w:val="00DD3F6F"/>
    <w:rsid w:val="00DD43FA"/>
    <w:rsid w:val="00DD5E67"/>
    <w:rsid w:val="00DD63D5"/>
    <w:rsid w:val="00DE0E05"/>
    <w:rsid w:val="00DE11F4"/>
    <w:rsid w:val="00DF4679"/>
    <w:rsid w:val="00DF519E"/>
    <w:rsid w:val="00E008F9"/>
    <w:rsid w:val="00E03283"/>
    <w:rsid w:val="00E1290C"/>
    <w:rsid w:val="00E227B8"/>
    <w:rsid w:val="00E2762F"/>
    <w:rsid w:val="00E65A14"/>
    <w:rsid w:val="00E72B2B"/>
    <w:rsid w:val="00E84688"/>
    <w:rsid w:val="00E87EAF"/>
    <w:rsid w:val="00E91C1C"/>
    <w:rsid w:val="00E9258B"/>
    <w:rsid w:val="00EA520F"/>
    <w:rsid w:val="00EC49FD"/>
    <w:rsid w:val="00EC6320"/>
    <w:rsid w:val="00ED63A0"/>
    <w:rsid w:val="00EE1699"/>
    <w:rsid w:val="00EE1AA6"/>
    <w:rsid w:val="00EE4A03"/>
    <w:rsid w:val="00F0122A"/>
    <w:rsid w:val="00F01EF9"/>
    <w:rsid w:val="00F02686"/>
    <w:rsid w:val="00F03DD3"/>
    <w:rsid w:val="00F14DE4"/>
    <w:rsid w:val="00F27B8B"/>
    <w:rsid w:val="00F335BF"/>
    <w:rsid w:val="00F34A34"/>
    <w:rsid w:val="00F4110D"/>
    <w:rsid w:val="00F427DD"/>
    <w:rsid w:val="00F46B79"/>
    <w:rsid w:val="00F50898"/>
    <w:rsid w:val="00F5347B"/>
    <w:rsid w:val="00F53AD3"/>
    <w:rsid w:val="00F570DC"/>
    <w:rsid w:val="00F60007"/>
    <w:rsid w:val="00F6215A"/>
    <w:rsid w:val="00F647B2"/>
    <w:rsid w:val="00F72436"/>
    <w:rsid w:val="00F775C0"/>
    <w:rsid w:val="00F87AA1"/>
    <w:rsid w:val="00F97286"/>
    <w:rsid w:val="00FA1B0C"/>
    <w:rsid w:val="00FA45E3"/>
    <w:rsid w:val="00FA7E27"/>
    <w:rsid w:val="00FB6BF0"/>
    <w:rsid w:val="00FC607D"/>
    <w:rsid w:val="00FC6CF4"/>
    <w:rsid w:val="00FC7425"/>
    <w:rsid w:val="00FD5B31"/>
    <w:rsid w:val="00FD713A"/>
    <w:rsid w:val="00FE54AD"/>
    <w:rsid w:val="00FE59C0"/>
    <w:rsid w:val="00FF1902"/>
    <w:rsid w:val="00FF2612"/>
    <w:rsid w:val="00FF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1923"/>
  <w15:docId w15:val="{4C1B2D51-7F2E-7D4C-8782-3CC92B1E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9C"/>
  </w:style>
  <w:style w:type="paragraph" w:styleId="Heading1">
    <w:name w:val="heading 1"/>
    <w:basedOn w:val="Normal"/>
    <w:link w:val="Heading1Char"/>
    <w:uiPriority w:val="9"/>
    <w:qFormat/>
    <w:rsid w:val="008145EB"/>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A61EA"/>
    <w:pPr>
      <w:ind w:left="720"/>
      <w:contextualSpacing/>
    </w:pPr>
  </w:style>
  <w:style w:type="paragraph" w:styleId="Header">
    <w:name w:val="header"/>
    <w:basedOn w:val="Normal"/>
    <w:link w:val="HeaderChar"/>
    <w:uiPriority w:val="99"/>
    <w:unhideWhenUsed/>
    <w:rsid w:val="00C56C1D"/>
    <w:pPr>
      <w:tabs>
        <w:tab w:val="center" w:pos="4680"/>
        <w:tab w:val="right" w:pos="9360"/>
      </w:tabs>
    </w:pPr>
  </w:style>
  <w:style w:type="character" w:customStyle="1" w:styleId="HeaderChar">
    <w:name w:val="Header Char"/>
    <w:basedOn w:val="DefaultParagraphFont"/>
    <w:link w:val="Header"/>
    <w:uiPriority w:val="99"/>
    <w:rsid w:val="00C56C1D"/>
  </w:style>
  <w:style w:type="paragraph" w:styleId="Footer">
    <w:name w:val="footer"/>
    <w:basedOn w:val="Normal"/>
    <w:link w:val="FooterChar"/>
    <w:uiPriority w:val="99"/>
    <w:unhideWhenUsed/>
    <w:rsid w:val="00C56C1D"/>
    <w:pPr>
      <w:tabs>
        <w:tab w:val="center" w:pos="4680"/>
        <w:tab w:val="right" w:pos="9360"/>
      </w:tabs>
    </w:pPr>
  </w:style>
  <w:style w:type="character" w:customStyle="1" w:styleId="FooterChar">
    <w:name w:val="Footer Char"/>
    <w:basedOn w:val="DefaultParagraphFont"/>
    <w:link w:val="Footer"/>
    <w:uiPriority w:val="99"/>
    <w:rsid w:val="00C56C1D"/>
  </w:style>
  <w:style w:type="paragraph" w:styleId="FootnoteText">
    <w:name w:val="footnote text"/>
    <w:basedOn w:val="Normal"/>
    <w:link w:val="FootnoteTextChar"/>
    <w:uiPriority w:val="99"/>
    <w:semiHidden/>
    <w:unhideWhenUsed/>
    <w:rsid w:val="00285CD0"/>
    <w:rPr>
      <w:sz w:val="20"/>
      <w:szCs w:val="20"/>
    </w:rPr>
  </w:style>
  <w:style w:type="character" w:customStyle="1" w:styleId="FootnoteTextChar">
    <w:name w:val="Footnote Text Char"/>
    <w:basedOn w:val="DefaultParagraphFont"/>
    <w:link w:val="FootnoteText"/>
    <w:uiPriority w:val="99"/>
    <w:semiHidden/>
    <w:rsid w:val="00285CD0"/>
    <w:rPr>
      <w:sz w:val="20"/>
      <w:szCs w:val="20"/>
    </w:rPr>
  </w:style>
  <w:style w:type="character" w:styleId="FootnoteReference">
    <w:name w:val="footnote reference"/>
    <w:basedOn w:val="DefaultParagraphFont"/>
    <w:uiPriority w:val="99"/>
    <w:semiHidden/>
    <w:unhideWhenUsed/>
    <w:rsid w:val="00285CD0"/>
    <w:rPr>
      <w:vertAlign w:val="superscript"/>
    </w:rPr>
  </w:style>
  <w:style w:type="character" w:styleId="SubtleReference">
    <w:name w:val="Subtle Reference"/>
    <w:basedOn w:val="DefaultParagraphFont"/>
    <w:uiPriority w:val="31"/>
    <w:qFormat/>
    <w:rsid w:val="00A843F1"/>
    <w:rPr>
      <w:smallCaps/>
      <w:color w:val="5A5A5A" w:themeColor="text1" w:themeTint="A5"/>
    </w:rPr>
  </w:style>
  <w:style w:type="paragraph" w:styleId="NormalWeb">
    <w:name w:val="Normal (Web)"/>
    <w:basedOn w:val="Normal"/>
    <w:uiPriority w:val="99"/>
    <w:unhideWhenUsed/>
    <w:rsid w:val="00A843F1"/>
    <w:pPr>
      <w:spacing w:before="100" w:beforeAutospacing="1" w:after="100" w:afterAutospacing="1"/>
    </w:pPr>
  </w:style>
  <w:style w:type="character" w:customStyle="1" w:styleId="apple-converted-space">
    <w:name w:val="apple-converted-space"/>
    <w:basedOn w:val="DefaultParagraphFont"/>
    <w:rsid w:val="007F50C8"/>
  </w:style>
  <w:style w:type="character" w:customStyle="1" w:styleId="citright">
    <w:name w:val="citright"/>
    <w:basedOn w:val="DefaultParagraphFont"/>
    <w:rsid w:val="0087587B"/>
  </w:style>
  <w:style w:type="character" w:customStyle="1" w:styleId="city">
    <w:name w:val="city"/>
    <w:basedOn w:val="DefaultParagraphFont"/>
    <w:rsid w:val="000A2B87"/>
  </w:style>
  <w:style w:type="paragraph" w:styleId="Revision">
    <w:name w:val="Revision"/>
    <w:hidden/>
    <w:uiPriority w:val="99"/>
    <w:semiHidden/>
    <w:rsid w:val="003743DA"/>
  </w:style>
  <w:style w:type="character" w:styleId="CommentReference">
    <w:name w:val="annotation reference"/>
    <w:basedOn w:val="DefaultParagraphFont"/>
    <w:uiPriority w:val="99"/>
    <w:semiHidden/>
    <w:unhideWhenUsed/>
    <w:rsid w:val="003743DA"/>
    <w:rPr>
      <w:sz w:val="16"/>
      <w:szCs w:val="16"/>
    </w:rPr>
  </w:style>
  <w:style w:type="paragraph" w:styleId="CommentText">
    <w:name w:val="annotation text"/>
    <w:basedOn w:val="Normal"/>
    <w:link w:val="CommentTextChar"/>
    <w:uiPriority w:val="99"/>
    <w:unhideWhenUsed/>
    <w:rsid w:val="003743DA"/>
    <w:rPr>
      <w:sz w:val="20"/>
      <w:szCs w:val="20"/>
    </w:rPr>
  </w:style>
  <w:style w:type="character" w:customStyle="1" w:styleId="CommentTextChar">
    <w:name w:val="Comment Text Char"/>
    <w:basedOn w:val="DefaultParagraphFont"/>
    <w:link w:val="CommentText"/>
    <w:uiPriority w:val="99"/>
    <w:rsid w:val="003743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DA"/>
    <w:rPr>
      <w:b/>
      <w:bCs/>
    </w:rPr>
  </w:style>
  <w:style w:type="character" w:customStyle="1" w:styleId="CommentSubjectChar">
    <w:name w:val="Comment Subject Char"/>
    <w:basedOn w:val="CommentTextChar"/>
    <w:link w:val="CommentSubject"/>
    <w:uiPriority w:val="99"/>
    <w:semiHidden/>
    <w:rsid w:val="003743DA"/>
    <w:rPr>
      <w:rFonts w:ascii="Times New Roman" w:eastAsia="Times New Roman" w:hAnsi="Times New Roman" w:cs="Times New Roman"/>
      <w:b/>
      <w:bCs/>
      <w:sz w:val="20"/>
      <w:szCs w:val="20"/>
    </w:rPr>
  </w:style>
  <w:style w:type="character" w:customStyle="1" w:styleId="hi4">
    <w:name w:val="hi4"/>
    <w:basedOn w:val="DefaultParagraphFont"/>
    <w:rsid w:val="00017B0F"/>
  </w:style>
  <w:style w:type="character" w:styleId="Hyperlink">
    <w:name w:val="Hyperlink"/>
    <w:basedOn w:val="DefaultParagraphFont"/>
    <w:uiPriority w:val="99"/>
    <w:unhideWhenUsed/>
    <w:rsid w:val="00A73EA4"/>
    <w:rPr>
      <w:color w:val="0563C1" w:themeColor="hyperlink"/>
      <w:u w:val="single"/>
    </w:rPr>
  </w:style>
  <w:style w:type="character" w:customStyle="1" w:styleId="escape">
    <w:name w:val="escape"/>
    <w:basedOn w:val="DefaultParagraphFont"/>
    <w:rsid w:val="00856529"/>
  </w:style>
  <w:style w:type="character" w:styleId="Emphasis">
    <w:name w:val="Emphasis"/>
    <w:basedOn w:val="DefaultParagraphFont"/>
    <w:uiPriority w:val="20"/>
    <w:qFormat/>
    <w:rsid w:val="005400BE"/>
    <w:rPr>
      <w:i/>
      <w:iCs/>
    </w:rPr>
  </w:style>
  <w:style w:type="character" w:customStyle="1" w:styleId="a">
    <w:name w:val="a"/>
    <w:basedOn w:val="DefaultParagraphFont"/>
    <w:rsid w:val="0003140F"/>
  </w:style>
  <w:style w:type="character" w:customStyle="1" w:styleId="note">
    <w:name w:val="note"/>
    <w:basedOn w:val="DefaultParagraphFont"/>
    <w:rsid w:val="00DA6E5C"/>
  </w:style>
  <w:style w:type="character" w:customStyle="1" w:styleId="expanded">
    <w:name w:val="expanded"/>
    <w:basedOn w:val="DefaultParagraphFont"/>
    <w:rsid w:val="0060239C"/>
  </w:style>
  <w:style w:type="table" w:styleId="TableGrid">
    <w:name w:val="Table Grid"/>
    <w:basedOn w:val="TableNormal"/>
    <w:uiPriority w:val="39"/>
    <w:rsid w:val="001B5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145EB"/>
    <w:rPr>
      <w:rFonts w:ascii="Times New Roman" w:eastAsia="Times New Roman" w:hAnsi="Times New Roman" w:cs="Times New Roman"/>
      <w:b/>
      <w:bCs/>
      <w:kern w:val="36"/>
      <w:sz w:val="48"/>
      <w:szCs w:val="48"/>
    </w:rPr>
  </w:style>
  <w:style w:type="character" w:customStyle="1" w:styleId="mw-page-title-main">
    <w:name w:val="mw-page-title-main"/>
    <w:basedOn w:val="DefaultParagraphFont"/>
    <w:rsid w:val="008145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F427DD"/>
    <w:pPr>
      <w:autoSpaceDE w:val="0"/>
      <w:autoSpaceDN w:val="0"/>
      <w:adjustRightInd w:val="0"/>
    </w:pPr>
    <w:rPr>
      <w:color w:val="000000"/>
    </w:rPr>
  </w:style>
  <w:style w:type="paragraph" w:customStyle="1" w:styleId="Pa16">
    <w:name w:val="Pa16"/>
    <w:basedOn w:val="Default"/>
    <w:next w:val="Default"/>
    <w:uiPriority w:val="99"/>
    <w:rsid w:val="006B0AFC"/>
    <w:pPr>
      <w:spacing w:line="221" w:lineRule="atLeast"/>
    </w:pPr>
    <w:rPr>
      <w:rFonts w:ascii="Minion Pro" w:eastAsiaTheme="minorHAnsi" w:hAnsi="Minion Pro" w:cstheme="minorBidi"/>
      <w:color w:val="auto"/>
    </w:rPr>
  </w:style>
  <w:style w:type="character" w:customStyle="1" w:styleId="hi1">
    <w:name w:val="hi1"/>
    <w:basedOn w:val="DefaultParagraphFont"/>
    <w:rsid w:val="00F570DC"/>
  </w:style>
  <w:style w:type="character" w:styleId="Strong">
    <w:name w:val="Strong"/>
    <w:basedOn w:val="DefaultParagraphFont"/>
    <w:uiPriority w:val="22"/>
    <w:qFormat/>
    <w:rsid w:val="004158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5905">
      <w:bodyDiv w:val="1"/>
      <w:marLeft w:val="0"/>
      <w:marRight w:val="0"/>
      <w:marTop w:val="0"/>
      <w:marBottom w:val="0"/>
      <w:divBdr>
        <w:top w:val="none" w:sz="0" w:space="0" w:color="auto"/>
        <w:left w:val="none" w:sz="0" w:space="0" w:color="auto"/>
        <w:bottom w:val="none" w:sz="0" w:space="0" w:color="auto"/>
        <w:right w:val="none" w:sz="0" w:space="0" w:color="auto"/>
      </w:divBdr>
    </w:div>
    <w:div w:id="160392567">
      <w:bodyDiv w:val="1"/>
      <w:marLeft w:val="0"/>
      <w:marRight w:val="0"/>
      <w:marTop w:val="0"/>
      <w:marBottom w:val="0"/>
      <w:divBdr>
        <w:top w:val="none" w:sz="0" w:space="0" w:color="auto"/>
        <w:left w:val="none" w:sz="0" w:space="0" w:color="auto"/>
        <w:bottom w:val="none" w:sz="0" w:space="0" w:color="auto"/>
        <w:right w:val="none" w:sz="0" w:space="0" w:color="auto"/>
      </w:divBdr>
    </w:div>
    <w:div w:id="696273572">
      <w:bodyDiv w:val="1"/>
      <w:marLeft w:val="0"/>
      <w:marRight w:val="0"/>
      <w:marTop w:val="0"/>
      <w:marBottom w:val="0"/>
      <w:divBdr>
        <w:top w:val="none" w:sz="0" w:space="0" w:color="auto"/>
        <w:left w:val="none" w:sz="0" w:space="0" w:color="auto"/>
        <w:bottom w:val="none" w:sz="0" w:space="0" w:color="auto"/>
        <w:right w:val="none" w:sz="0" w:space="0" w:color="auto"/>
      </w:divBdr>
    </w:div>
    <w:div w:id="729428974">
      <w:bodyDiv w:val="1"/>
      <w:marLeft w:val="0"/>
      <w:marRight w:val="0"/>
      <w:marTop w:val="0"/>
      <w:marBottom w:val="0"/>
      <w:divBdr>
        <w:top w:val="none" w:sz="0" w:space="0" w:color="auto"/>
        <w:left w:val="none" w:sz="0" w:space="0" w:color="auto"/>
        <w:bottom w:val="none" w:sz="0" w:space="0" w:color="auto"/>
        <w:right w:val="none" w:sz="0" w:space="0" w:color="auto"/>
      </w:divBdr>
    </w:div>
    <w:div w:id="744188478">
      <w:bodyDiv w:val="1"/>
      <w:marLeft w:val="0"/>
      <w:marRight w:val="0"/>
      <w:marTop w:val="0"/>
      <w:marBottom w:val="0"/>
      <w:divBdr>
        <w:top w:val="none" w:sz="0" w:space="0" w:color="auto"/>
        <w:left w:val="none" w:sz="0" w:space="0" w:color="auto"/>
        <w:bottom w:val="none" w:sz="0" w:space="0" w:color="auto"/>
        <w:right w:val="none" w:sz="0" w:space="0" w:color="auto"/>
      </w:divBdr>
    </w:div>
    <w:div w:id="1136678834">
      <w:bodyDiv w:val="1"/>
      <w:marLeft w:val="0"/>
      <w:marRight w:val="0"/>
      <w:marTop w:val="0"/>
      <w:marBottom w:val="0"/>
      <w:divBdr>
        <w:top w:val="none" w:sz="0" w:space="0" w:color="auto"/>
        <w:left w:val="none" w:sz="0" w:space="0" w:color="auto"/>
        <w:bottom w:val="none" w:sz="0" w:space="0" w:color="auto"/>
        <w:right w:val="none" w:sz="0" w:space="0" w:color="auto"/>
      </w:divBdr>
      <w:divsChild>
        <w:div w:id="123937744">
          <w:marLeft w:val="0"/>
          <w:marRight w:val="0"/>
          <w:marTop w:val="0"/>
          <w:marBottom w:val="0"/>
          <w:divBdr>
            <w:top w:val="none" w:sz="0" w:space="0" w:color="auto"/>
            <w:left w:val="none" w:sz="0" w:space="0" w:color="auto"/>
            <w:bottom w:val="none" w:sz="0" w:space="0" w:color="auto"/>
            <w:right w:val="none" w:sz="0" w:space="0" w:color="auto"/>
          </w:divBdr>
        </w:div>
        <w:div w:id="522472725">
          <w:marLeft w:val="0"/>
          <w:marRight w:val="0"/>
          <w:marTop w:val="0"/>
          <w:marBottom w:val="0"/>
          <w:divBdr>
            <w:top w:val="none" w:sz="0" w:space="0" w:color="auto"/>
            <w:left w:val="none" w:sz="0" w:space="0" w:color="auto"/>
            <w:bottom w:val="none" w:sz="0" w:space="0" w:color="auto"/>
            <w:right w:val="none" w:sz="0" w:space="0" w:color="auto"/>
          </w:divBdr>
        </w:div>
        <w:div w:id="667824929">
          <w:marLeft w:val="0"/>
          <w:marRight w:val="0"/>
          <w:marTop w:val="0"/>
          <w:marBottom w:val="0"/>
          <w:divBdr>
            <w:top w:val="none" w:sz="0" w:space="0" w:color="auto"/>
            <w:left w:val="none" w:sz="0" w:space="0" w:color="auto"/>
            <w:bottom w:val="none" w:sz="0" w:space="0" w:color="auto"/>
            <w:right w:val="none" w:sz="0" w:space="0" w:color="auto"/>
          </w:divBdr>
        </w:div>
        <w:div w:id="676738974">
          <w:marLeft w:val="0"/>
          <w:marRight w:val="0"/>
          <w:marTop w:val="0"/>
          <w:marBottom w:val="0"/>
          <w:divBdr>
            <w:top w:val="none" w:sz="0" w:space="0" w:color="auto"/>
            <w:left w:val="none" w:sz="0" w:space="0" w:color="auto"/>
            <w:bottom w:val="none" w:sz="0" w:space="0" w:color="auto"/>
            <w:right w:val="none" w:sz="0" w:space="0" w:color="auto"/>
          </w:divBdr>
        </w:div>
        <w:div w:id="810175888">
          <w:marLeft w:val="0"/>
          <w:marRight w:val="0"/>
          <w:marTop w:val="0"/>
          <w:marBottom w:val="0"/>
          <w:divBdr>
            <w:top w:val="none" w:sz="0" w:space="0" w:color="auto"/>
            <w:left w:val="none" w:sz="0" w:space="0" w:color="auto"/>
            <w:bottom w:val="none" w:sz="0" w:space="0" w:color="auto"/>
            <w:right w:val="none" w:sz="0" w:space="0" w:color="auto"/>
          </w:divBdr>
        </w:div>
        <w:div w:id="1055398828">
          <w:marLeft w:val="0"/>
          <w:marRight w:val="0"/>
          <w:marTop w:val="0"/>
          <w:marBottom w:val="0"/>
          <w:divBdr>
            <w:top w:val="none" w:sz="0" w:space="0" w:color="auto"/>
            <w:left w:val="none" w:sz="0" w:space="0" w:color="auto"/>
            <w:bottom w:val="none" w:sz="0" w:space="0" w:color="auto"/>
            <w:right w:val="none" w:sz="0" w:space="0" w:color="auto"/>
          </w:divBdr>
        </w:div>
        <w:div w:id="1839539033">
          <w:marLeft w:val="0"/>
          <w:marRight w:val="0"/>
          <w:marTop w:val="0"/>
          <w:marBottom w:val="0"/>
          <w:divBdr>
            <w:top w:val="none" w:sz="0" w:space="0" w:color="auto"/>
            <w:left w:val="none" w:sz="0" w:space="0" w:color="auto"/>
            <w:bottom w:val="none" w:sz="0" w:space="0" w:color="auto"/>
            <w:right w:val="none" w:sz="0" w:space="0" w:color="auto"/>
          </w:divBdr>
        </w:div>
      </w:divsChild>
    </w:div>
    <w:div w:id="1222868891">
      <w:bodyDiv w:val="1"/>
      <w:marLeft w:val="0"/>
      <w:marRight w:val="0"/>
      <w:marTop w:val="0"/>
      <w:marBottom w:val="0"/>
      <w:divBdr>
        <w:top w:val="none" w:sz="0" w:space="0" w:color="auto"/>
        <w:left w:val="none" w:sz="0" w:space="0" w:color="auto"/>
        <w:bottom w:val="none" w:sz="0" w:space="0" w:color="auto"/>
        <w:right w:val="none" w:sz="0" w:space="0" w:color="auto"/>
      </w:divBdr>
    </w:div>
    <w:div w:id="1287197740">
      <w:bodyDiv w:val="1"/>
      <w:marLeft w:val="0"/>
      <w:marRight w:val="0"/>
      <w:marTop w:val="0"/>
      <w:marBottom w:val="0"/>
      <w:divBdr>
        <w:top w:val="none" w:sz="0" w:space="0" w:color="auto"/>
        <w:left w:val="none" w:sz="0" w:space="0" w:color="auto"/>
        <w:bottom w:val="none" w:sz="0" w:space="0" w:color="auto"/>
        <w:right w:val="none" w:sz="0" w:space="0" w:color="auto"/>
      </w:divBdr>
    </w:div>
    <w:div w:id="1314601112">
      <w:bodyDiv w:val="1"/>
      <w:marLeft w:val="0"/>
      <w:marRight w:val="0"/>
      <w:marTop w:val="0"/>
      <w:marBottom w:val="0"/>
      <w:divBdr>
        <w:top w:val="none" w:sz="0" w:space="0" w:color="auto"/>
        <w:left w:val="none" w:sz="0" w:space="0" w:color="auto"/>
        <w:bottom w:val="none" w:sz="0" w:space="0" w:color="auto"/>
        <w:right w:val="none" w:sz="0" w:space="0" w:color="auto"/>
      </w:divBdr>
    </w:div>
    <w:div w:id="1544445599">
      <w:bodyDiv w:val="1"/>
      <w:marLeft w:val="0"/>
      <w:marRight w:val="0"/>
      <w:marTop w:val="0"/>
      <w:marBottom w:val="0"/>
      <w:divBdr>
        <w:top w:val="none" w:sz="0" w:space="0" w:color="auto"/>
        <w:left w:val="none" w:sz="0" w:space="0" w:color="auto"/>
        <w:bottom w:val="none" w:sz="0" w:space="0" w:color="auto"/>
        <w:right w:val="none" w:sz="0" w:space="0" w:color="auto"/>
      </w:divBdr>
    </w:div>
    <w:div w:id="1712610473">
      <w:bodyDiv w:val="1"/>
      <w:marLeft w:val="0"/>
      <w:marRight w:val="0"/>
      <w:marTop w:val="0"/>
      <w:marBottom w:val="0"/>
      <w:divBdr>
        <w:top w:val="none" w:sz="0" w:space="0" w:color="auto"/>
        <w:left w:val="none" w:sz="0" w:space="0" w:color="auto"/>
        <w:bottom w:val="none" w:sz="0" w:space="0" w:color="auto"/>
        <w:right w:val="none" w:sz="0" w:space="0" w:color="auto"/>
      </w:divBdr>
      <w:divsChild>
        <w:div w:id="16723731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utT5psG9O0EyhSRCPL0tr5HX6g==">CgMxLjAyCmlkLjMwajB6bGwyCWlkLmdqZGd4czgAciExX2FCcG4tTTkzZjl6RDJxTWtTS1BwUmI0OWcxMGg0ZEQ=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532D3A-ACD9-4A52-85A3-5848E89A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2611</TotalTime>
  <Pages>23</Pages>
  <Words>9363</Words>
  <Characters>53372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Layne, Danielle</dc:creator>
  <cp:keywords/>
  <dc:description/>
  <cp:lastModifiedBy>Danielle Layne</cp:lastModifiedBy>
  <cp:revision>28</cp:revision>
  <dcterms:created xsi:type="dcterms:W3CDTF">2025-07-21T21:34:00Z</dcterms:created>
  <dcterms:modified xsi:type="dcterms:W3CDTF">2025-07-29T00:11:00Z</dcterms:modified>
</cp:coreProperties>
</file>